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C37" w:rsidRPr="00760494" w:rsidRDefault="00CB1B70" w:rsidP="00076C37">
      <w:pPr>
        <w:tabs>
          <w:tab w:val="center" w:pos="4536"/>
          <w:tab w:val="right" w:pos="8280"/>
          <w:tab w:val="right" w:pos="9639"/>
        </w:tabs>
        <w:ind w:right="2"/>
        <w:rPr>
          <w:rFonts w:ascii="Arial" w:hAnsi="Arial" w:cs="Arial"/>
          <w:b/>
          <w:bCs/>
        </w:rPr>
      </w:pPr>
      <w:r w:rsidRPr="00CB1B70">
        <w:rPr>
          <w:rFonts w:ascii="Arial" w:hAnsi="Arial" w:cs="Arial"/>
          <w:b/>
          <w:bCs/>
        </w:rPr>
        <w:t xml:space="preserve">3GPP TSG RAN WG1 </w:t>
      </w:r>
      <w:r w:rsidR="004C5002">
        <w:rPr>
          <w:rFonts w:ascii="Arial" w:hAnsi="Arial" w:cs="Arial"/>
          <w:b/>
          <w:bCs/>
        </w:rPr>
        <w:t>#96</w:t>
      </w:r>
      <w:r>
        <w:rPr>
          <w:rFonts w:ascii="Arial" w:hAnsi="Arial" w:cs="Arial"/>
          <w:b/>
          <w:bCs/>
        </w:rPr>
        <w:t xml:space="preserve">      </w:t>
      </w:r>
      <w:r w:rsidR="00076C37">
        <w:rPr>
          <w:rFonts w:ascii="Arial" w:hAnsi="Arial" w:cs="Arial"/>
          <w:b/>
          <w:bCs/>
        </w:rPr>
        <w:t xml:space="preserve">                    </w:t>
      </w:r>
      <w:r w:rsidR="001477E5">
        <w:rPr>
          <w:rFonts w:ascii="Arial" w:hAnsi="Arial" w:cs="Arial"/>
          <w:b/>
          <w:bCs/>
        </w:rPr>
        <w:t xml:space="preserve">  </w:t>
      </w:r>
      <w:r w:rsidR="00FB4011">
        <w:rPr>
          <w:rFonts w:ascii="Arial" w:hAnsi="Arial" w:cs="Arial"/>
          <w:b/>
          <w:bCs/>
        </w:rPr>
        <w:t xml:space="preserve"> </w:t>
      </w:r>
      <w:r w:rsidR="006947D3">
        <w:rPr>
          <w:rFonts w:ascii="Arial" w:hAnsi="Arial" w:cs="Arial"/>
          <w:b/>
          <w:bCs/>
        </w:rPr>
        <w:t xml:space="preserve">                 </w:t>
      </w:r>
      <w:bookmarkStart w:id="0" w:name="_GoBack"/>
      <w:bookmarkEnd w:id="0"/>
      <w:r w:rsidR="00076C37">
        <w:rPr>
          <w:rFonts w:ascii="Arial" w:hAnsi="Arial" w:cs="Arial"/>
          <w:b/>
          <w:bCs/>
        </w:rPr>
        <w:t>R1-1</w:t>
      </w:r>
      <w:r w:rsidR="00CA59B1">
        <w:rPr>
          <w:rFonts w:ascii="Arial" w:hAnsi="Arial" w:cs="Arial"/>
          <w:b/>
          <w:bCs/>
        </w:rPr>
        <w:t>90</w:t>
      </w:r>
      <w:r w:rsidR="006947D3" w:rsidRPr="006947D3">
        <w:rPr>
          <w:rFonts w:ascii="Arial" w:hAnsi="Arial" w:cs="Arial"/>
          <w:b/>
          <w:bCs/>
        </w:rPr>
        <w:t>2931</w:t>
      </w:r>
    </w:p>
    <w:p w:rsidR="00C13BB2" w:rsidRPr="00760494" w:rsidRDefault="004C5002" w:rsidP="00076C37">
      <w:pPr>
        <w:tabs>
          <w:tab w:val="center" w:pos="4536"/>
          <w:tab w:val="right" w:pos="9072"/>
        </w:tabs>
        <w:rPr>
          <w:rFonts w:ascii="Arial" w:eastAsia="MS Mincho" w:hAnsi="Arial" w:cs="Arial"/>
          <w:b/>
          <w:bCs/>
          <w:lang w:eastAsia="ja-JP"/>
        </w:rPr>
      </w:pPr>
      <w:r w:rsidRPr="004C5002">
        <w:rPr>
          <w:rFonts w:ascii="Arial" w:eastAsia="MS Mincho" w:hAnsi="Arial" w:cs="Arial"/>
          <w:b/>
          <w:bCs/>
          <w:lang w:eastAsia="ja-JP"/>
        </w:rPr>
        <w:t>Athens, Greece, 25</w:t>
      </w:r>
      <w:r w:rsidRPr="004C5002">
        <w:rPr>
          <w:rFonts w:ascii="Arial" w:eastAsia="MS Mincho" w:hAnsi="Arial" w:cs="Arial"/>
          <w:b/>
          <w:bCs/>
          <w:vertAlign w:val="superscript"/>
          <w:lang w:eastAsia="ja-JP"/>
        </w:rPr>
        <w:t>th</w:t>
      </w:r>
      <w:r w:rsidRPr="004C5002">
        <w:rPr>
          <w:rFonts w:ascii="Arial" w:eastAsia="MS Mincho" w:hAnsi="Arial" w:cs="Arial"/>
          <w:b/>
          <w:bCs/>
          <w:lang w:eastAsia="ja-JP"/>
        </w:rPr>
        <w:t xml:space="preserve"> February – 1</w:t>
      </w:r>
      <w:r w:rsidRPr="004C5002">
        <w:rPr>
          <w:rFonts w:ascii="Arial" w:eastAsia="MS Mincho" w:hAnsi="Arial" w:cs="Arial"/>
          <w:b/>
          <w:bCs/>
          <w:vertAlign w:val="superscript"/>
          <w:lang w:eastAsia="ja-JP"/>
        </w:rPr>
        <w:t>st</w:t>
      </w:r>
      <w:r w:rsidRPr="004C5002">
        <w:rPr>
          <w:rFonts w:ascii="Arial" w:eastAsia="MS Mincho" w:hAnsi="Arial" w:cs="Arial"/>
          <w:b/>
          <w:bCs/>
          <w:lang w:eastAsia="ja-JP"/>
        </w:rPr>
        <w:t xml:space="preserve"> March, 2019</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sidR="004D6DDA">
        <w:rPr>
          <w:rFonts w:ascii="Arial" w:eastAsia="新細明體" w:hAnsi="Arial" w:cs="Arial"/>
          <w:b/>
          <w:color w:val="000000"/>
        </w:rPr>
        <w:t>7.2.6</w:t>
      </w:r>
      <w:r w:rsidRPr="00D37002">
        <w:rPr>
          <w:rFonts w:ascii="Arial" w:eastAsia="新細明體" w:hAnsi="Arial" w:cs="Arial"/>
          <w:b/>
          <w:color w:val="000000"/>
        </w:rPr>
        <w:t>.</w:t>
      </w:r>
      <w:r w:rsidR="00295B7A">
        <w:rPr>
          <w:rFonts w:ascii="Arial" w:eastAsia="新細明體" w:hAnsi="Arial" w:cs="Arial"/>
          <w:b/>
          <w:color w:val="000000"/>
        </w:rPr>
        <w:t>3</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sidR="004D6DDA" w:rsidRPr="004D6DDA">
        <w:rPr>
          <w:rFonts w:ascii="Arial" w:eastAsia="新細明體" w:hAnsi="Arial" w:cs="Arial"/>
          <w:b/>
          <w:color w:val="000000"/>
        </w:rPr>
        <w:t>Discussion on Configured Grant Enhancements</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FF18A4" w:rsidRDefault="00FF18A4" w:rsidP="004D6DDA">
      <w:pPr>
        <w:widowControl/>
        <w:spacing w:after="60"/>
        <w:jc w:val="both"/>
        <w:rPr>
          <w:rFonts w:ascii="Times New Roman" w:eastAsia="MS Mincho" w:hAnsi="Times New Roman" w:cs="Times New Roman"/>
          <w:kern w:val="0"/>
          <w:lang w:eastAsia="en-US"/>
        </w:rPr>
      </w:pPr>
      <w:r>
        <w:rPr>
          <w:rFonts w:ascii="Times New Roman" w:eastAsia="MS Mincho" w:hAnsi="Times New Roman" w:cs="Times New Roman"/>
          <w:kern w:val="0"/>
          <w:lang w:eastAsia="en-US"/>
        </w:rPr>
        <w:t xml:space="preserve">In </w:t>
      </w:r>
      <w:r w:rsidR="00AF0045">
        <w:rPr>
          <w:rFonts w:ascii="Times New Roman" w:eastAsia="MS Mincho" w:hAnsi="Times New Roman" w:cs="Times New Roman"/>
          <w:kern w:val="0"/>
          <w:lang w:eastAsia="en-US"/>
        </w:rPr>
        <w:t>previous RAN1 meetings</w:t>
      </w:r>
      <w:r w:rsidRPr="00FF18A4">
        <w:rPr>
          <w:rFonts w:ascii="Times New Roman" w:eastAsia="MS Mincho" w:hAnsi="Times New Roman" w:cs="Times New Roman"/>
          <w:kern w:val="0"/>
          <w:lang w:eastAsia="en-US"/>
        </w:rPr>
        <w:t xml:space="preserve">, </w:t>
      </w:r>
      <w:r w:rsidR="0048037E">
        <w:rPr>
          <w:rFonts w:ascii="Times New Roman" w:eastAsia="MS Mincho" w:hAnsi="Times New Roman" w:cs="Times New Roman"/>
          <w:kern w:val="0"/>
          <w:lang w:eastAsia="en-US"/>
        </w:rPr>
        <w:t xml:space="preserve">enhanced UL configured grant for NR URLLC was discussed and </w:t>
      </w:r>
      <w:r w:rsidRPr="00FF18A4">
        <w:rPr>
          <w:rFonts w:ascii="Times New Roman" w:eastAsia="MS Mincho" w:hAnsi="Times New Roman" w:cs="Times New Roman"/>
          <w:kern w:val="0"/>
          <w:lang w:eastAsia="en-US"/>
        </w:rPr>
        <w:t xml:space="preserve">the </w:t>
      </w:r>
      <w:r w:rsidR="0048037E">
        <w:rPr>
          <w:rFonts w:ascii="Times New Roman" w:eastAsia="MS Mincho" w:hAnsi="Times New Roman" w:cs="Times New Roman"/>
          <w:kern w:val="0"/>
          <w:lang w:eastAsia="en-US"/>
        </w:rPr>
        <w:t>following agreements were made [1]</w:t>
      </w:r>
      <w:r w:rsidR="004E2615">
        <w:rPr>
          <w:rFonts w:ascii="Times New Roman" w:eastAsia="MS Mincho" w:hAnsi="Times New Roman" w:cs="Times New Roman"/>
          <w:kern w:val="0"/>
          <w:lang w:eastAsia="en-US"/>
        </w:rPr>
        <w:t>[2]</w:t>
      </w:r>
      <w:r w:rsidR="00AF0045">
        <w:rPr>
          <w:rFonts w:ascii="Times New Roman" w:eastAsia="MS Mincho" w:hAnsi="Times New Roman" w:cs="Times New Roman"/>
          <w:kern w:val="0"/>
          <w:lang w:eastAsia="en-US"/>
        </w:rPr>
        <w:t>[3]</w:t>
      </w:r>
      <w:r w:rsidR="00C0674F">
        <w:rPr>
          <w:rFonts w:ascii="Times New Roman" w:eastAsia="MS Mincho" w:hAnsi="Times New Roman" w:cs="Times New Roman"/>
          <w:kern w:val="0"/>
          <w:lang w:eastAsia="en-US"/>
        </w:rPr>
        <w:t>[4]</w:t>
      </w:r>
      <w:r w:rsidR="0048037E">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9736"/>
      </w:tblGrid>
      <w:tr w:rsidR="0048037E" w:rsidTr="0048037E">
        <w:tc>
          <w:tcPr>
            <w:tcW w:w="9736" w:type="dxa"/>
          </w:tcPr>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7"/>
              <w:numPr>
                <w:ilvl w:val="0"/>
                <w:numId w:val="23"/>
              </w:numPr>
              <w:spacing w:afterLines="50" w:after="180"/>
              <w:rPr>
                <w:rFonts w:eastAsia="Yu Mincho"/>
                <w:sz w:val="24"/>
                <w:lang w:eastAsia="ja-JP"/>
              </w:rPr>
            </w:pPr>
            <w:r w:rsidRPr="0048037E">
              <w:rPr>
                <w:rFonts w:eastAsia="Yu Mincho"/>
                <w:sz w:val="24"/>
                <w:lang w:eastAsia="ja-JP"/>
              </w:rPr>
              <w:t>Study further whether/how multiple active configured grants for a BWP of a serving cell.</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Identify potential specification impacts and options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At least Activation/deactivation mechanism for Type2</w:t>
            </w:r>
          </w:p>
          <w:p w:rsidR="0048037E" w:rsidRPr="0048037E" w:rsidRDefault="0048037E" w:rsidP="0048037E">
            <w:pPr>
              <w:pStyle w:val="a7"/>
              <w:numPr>
                <w:ilvl w:val="3"/>
                <w:numId w:val="23"/>
              </w:numPr>
              <w:spacing w:afterLines="50" w:after="180"/>
              <w:rPr>
                <w:rFonts w:eastAsia="Yu Mincho"/>
                <w:sz w:val="24"/>
                <w:lang w:eastAsia="ja-JP"/>
              </w:rPr>
            </w:pPr>
            <w:r w:rsidRPr="0048037E">
              <w:rPr>
                <w:rFonts w:eastAsia="Yu Mincho"/>
                <w:sz w:val="24"/>
                <w:lang w:eastAsia="ja-JP"/>
              </w:rPr>
              <w:t>E.g., whether each configuration is activated/deactivated or multiple configurations are activated/deactivated</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Study how to support repetitions with multiple configurations for a BWP of a serving cell</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HARQ process ID determination for both type 1 and type 2</w:t>
            </w:r>
          </w:p>
          <w:p w:rsidR="0048037E" w:rsidRPr="0048037E" w:rsidRDefault="0048037E" w:rsidP="0048037E">
            <w:pPr>
              <w:pStyle w:val="a7"/>
              <w:numPr>
                <w:ilvl w:val="2"/>
                <w:numId w:val="23"/>
              </w:numPr>
              <w:spacing w:afterLines="50" w:after="180"/>
              <w:rPr>
                <w:rFonts w:eastAsia="Yu Mincho"/>
                <w:sz w:val="24"/>
                <w:lang w:eastAsia="ja-JP"/>
              </w:rPr>
            </w:pPr>
            <w:r w:rsidRPr="0048037E">
              <w:rPr>
                <w:rFonts w:eastAsia="Yu Mincho"/>
                <w:sz w:val="24"/>
                <w:lang w:eastAsia="ja-JP"/>
              </w:rPr>
              <w:t>FFS other specification impacts for both type 1 and type 2</w:t>
            </w:r>
          </w:p>
          <w:p w:rsidR="0048037E" w:rsidRPr="0048037E" w:rsidRDefault="0048037E" w:rsidP="0048037E">
            <w:pPr>
              <w:pStyle w:val="a7"/>
              <w:numPr>
                <w:ilvl w:val="1"/>
                <w:numId w:val="23"/>
              </w:numPr>
              <w:spacing w:afterLines="50" w:after="180"/>
              <w:rPr>
                <w:rFonts w:eastAsia="Yu Mincho"/>
                <w:sz w:val="24"/>
                <w:lang w:eastAsia="ja-JP"/>
              </w:rPr>
            </w:pPr>
            <w:r w:rsidRPr="0048037E">
              <w:rPr>
                <w:rFonts w:eastAsia="Yu Mincho"/>
                <w:sz w:val="24"/>
                <w:lang w:eastAsia="ja-JP"/>
              </w:rPr>
              <w:t>Study the performance impacts</w:t>
            </w:r>
          </w:p>
          <w:p w:rsidR="0048037E" w:rsidRPr="0048037E" w:rsidRDefault="0048037E" w:rsidP="0048037E">
            <w:pPr>
              <w:rPr>
                <w:rFonts w:ascii="Times New Roman" w:hAnsi="Times New Roman" w:cs="Times New Roman"/>
                <w:b/>
                <w:szCs w:val="24"/>
                <w:lang w:eastAsia="x-none"/>
              </w:rPr>
            </w:pPr>
            <w:r w:rsidRPr="0048037E">
              <w:rPr>
                <w:rFonts w:ascii="Times New Roman" w:hAnsi="Times New Roman" w:cs="Times New Roman"/>
                <w:szCs w:val="24"/>
                <w:highlight w:val="green"/>
                <w:lang w:eastAsia="x-none"/>
              </w:rPr>
              <w:t>Agreements</w:t>
            </w:r>
            <w:r w:rsidRPr="0048037E">
              <w:rPr>
                <w:rFonts w:ascii="Times New Roman" w:hAnsi="Times New Roman" w:cs="Times New Roman"/>
                <w:b/>
                <w:szCs w:val="24"/>
                <w:lang w:eastAsia="x-none"/>
              </w:rPr>
              <w:t>:</w:t>
            </w:r>
          </w:p>
          <w:p w:rsidR="0048037E" w:rsidRPr="0048037E" w:rsidRDefault="0048037E" w:rsidP="0048037E">
            <w:pPr>
              <w:pStyle w:val="a9"/>
              <w:numPr>
                <w:ilvl w:val="0"/>
                <w:numId w:val="24"/>
              </w:numPr>
              <w:spacing w:afterLines="50" w:after="180"/>
              <w:ind w:leftChars="0"/>
              <w:jc w:val="both"/>
              <w:rPr>
                <w:rFonts w:ascii="Times New Roman" w:eastAsia="Yu Mincho" w:hAnsi="Times New Roman" w:cs="Times New Roman"/>
                <w:szCs w:val="24"/>
                <w:lang w:eastAsia="ja-JP"/>
              </w:rPr>
            </w:pPr>
            <w:r w:rsidRPr="0048037E">
              <w:rPr>
                <w:rFonts w:ascii="Times New Roman" w:eastAsia="Yu Mincho" w:hAnsi="Times New Roman" w:cs="Times New Roman"/>
                <w:szCs w:val="24"/>
                <w:lang w:eastAsia="ja-JP"/>
              </w:rPr>
              <w:t>Study further whether/how on ensuring K repetitions.</w:t>
            </w:r>
          </w:p>
          <w:p w:rsidR="0048037E" w:rsidRPr="00F6346C" w:rsidRDefault="0048037E" w:rsidP="0048037E">
            <w:pPr>
              <w:pStyle w:val="a9"/>
              <w:numPr>
                <w:ilvl w:val="0"/>
                <w:numId w:val="24"/>
              </w:numPr>
              <w:spacing w:afterLines="50" w:after="180"/>
              <w:ind w:leftChars="0"/>
              <w:jc w:val="both"/>
              <w:rPr>
                <w:rFonts w:ascii="Times New Roman" w:eastAsia="Yu Mincho" w:hAnsi="Times New Roman"/>
                <w:lang w:eastAsia="ja-JP"/>
              </w:rPr>
            </w:pPr>
            <w:r w:rsidRPr="0048037E">
              <w:rPr>
                <w:rFonts w:ascii="Times New Roman" w:eastAsia="Yu Mincho" w:hAnsi="Times New Roman" w:cs="Times New Roman"/>
                <w:szCs w:val="24"/>
                <w:lang w:eastAsia="ja-JP"/>
              </w:rPr>
              <w:t>Study further on PUSCH repetitions within a slot for configured grant.</w:t>
            </w:r>
          </w:p>
          <w:p w:rsidR="00F6346C" w:rsidRPr="00F6346C" w:rsidRDefault="00F6346C" w:rsidP="00F6346C">
            <w:pPr>
              <w:rPr>
                <w:rFonts w:ascii="Times New Roman" w:hAnsi="Times New Roman" w:cs="Times New Roman"/>
                <w:szCs w:val="20"/>
                <w:lang w:eastAsia="x-none"/>
              </w:rPr>
            </w:pPr>
            <w:r w:rsidRPr="00F6346C">
              <w:rPr>
                <w:rFonts w:ascii="Times New Roman" w:hAnsi="Times New Roman" w:cs="Times New Roman"/>
                <w:szCs w:val="20"/>
                <w:highlight w:val="green"/>
                <w:lang w:eastAsia="x-none"/>
              </w:rPr>
              <w:t>Agreements</w:t>
            </w:r>
            <w:r w:rsidRPr="00F6346C">
              <w:rPr>
                <w:rFonts w:ascii="Times New Roman" w:hAnsi="Times New Roman" w:cs="Times New Roman"/>
                <w:szCs w:val="20"/>
                <w:lang w:eastAsia="x-none"/>
              </w:rPr>
              <w:t>:</w:t>
            </w:r>
          </w:p>
          <w:p w:rsidR="00F6346C" w:rsidRPr="00F6346C" w:rsidRDefault="00F6346C" w:rsidP="00F6346C">
            <w:pPr>
              <w:widowControl/>
              <w:numPr>
                <w:ilvl w:val="0"/>
                <w:numId w:val="25"/>
              </w:numPr>
              <w:rPr>
                <w:rFonts w:ascii="Times New Roman" w:hAnsi="Times New Roman" w:cs="Times New Roman"/>
                <w:szCs w:val="20"/>
                <w:lang w:eastAsia="x-none"/>
              </w:rPr>
            </w:pPr>
            <w:r w:rsidRPr="00F6346C">
              <w:rPr>
                <w:rFonts w:ascii="Times New Roman" w:hAnsi="Times New Roman" w:cs="Times New Roman"/>
                <w:szCs w:val="20"/>
                <w:lang w:eastAsia="x-none"/>
              </w:rPr>
              <w:t>To study further from at least the following:</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Option 1: multiple active configured grant configurations for a BWP of a serving cell</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Option 2: repetition(s) across the boundary of a period P</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 xml:space="preserve">Option 3: one transmission cross boundary of a period P </w:t>
            </w:r>
          </w:p>
          <w:p w:rsidR="00F6346C" w:rsidRPr="00F6346C" w:rsidRDefault="00F6346C" w:rsidP="00F6346C">
            <w:pPr>
              <w:widowControl/>
              <w:numPr>
                <w:ilvl w:val="1"/>
                <w:numId w:val="25"/>
              </w:numPr>
              <w:rPr>
                <w:rFonts w:ascii="Times New Roman" w:hAnsi="Times New Roman" w:cs="Times New Roman"/>
                <w:szCs w:val="20"/>
                <w:lang w:eastAsia="x-none"/>
              </w:rPr>
            </w:pPr>
            <w:r w:rsidRPr="00F6346C">
              <w:rPr>
                <w:rFonts w:ascii="Times New Roman" w:hAnsi="Times New Roman" w:cs="Times New Roman"/>
                <w:szCs w:val="20"/>
                <w:lang w:eastAsia="x-none"/>
              </w:rPr>
              <w:t xml:space="preserve">FFS the UE behavior when repetitions are collided with the resource which are not available for UL transmissions </w:t>
            </w:r>
          </w:p>
          <w:p w:rsidR="00F6346C" w:rsidRPr="00AF0045" w:rsidRDefault="00F6346C" w:rsidP="00F6346C">
            <w:pPr>
              <w:widowControl/>
              <w:numPr>
                <w:ilvl w:val="1"/>
                <w:numId w:val="25"/>
              </w:numPr>
              <w:rPr>
                <w:szCs w:val="20"/>
                <w:lang w:eastAsia="x-none"/>
              </w:rPr>
            </w:pPr>
            <w:r w:rsidRPr="00F6346C">
              <w:rPr>
                <w:rFonts w:ascii="Times New Roman" w:hAnsi="Times New Roman" w:cs="Times New Roman"/>
                <w:szCs w:val="20"/>
                <w:lang w:eastAsia="x-none"/>
              </w:rPr>
              <w:t>Note: Switch grant free to grant based retransmission which is available in Rel.15</w:t>
            </w:r>
          </w:p>
          <w:p w:rsidR="00AF0045" w:rsidRPr="00AF0045" w:rsidRDefault="00AF0045" w:rsidP="00AF0045">
            <w:pPr>
              <w:spacing w:afterLines="50" w:after="180"/>
              <w:rPr>
                <w:rFonts w:ascii="Times New Roman" w:eastAsia="MS Mincho" w:hAnsi="Times New Roman" w:cs="Times New Roman"/>
                <w:szCs w:val="24"/>
                <w:highlight w:val="green"/>
                <w:u w:val="single"/>
                <w:lang w:eastAsia="ja-JP"/>
              </w:rPr>
            </w:pPr>
            <w:r w:rsidRPr="00AF0045">
              <w:rPr>
                <w:rFonts w:ascii="Times New Roman" w:eastAsia="MS Mincho" w:hAnsi="Times New Roman" w:cs="Times New Roman"/>
                <w:szCs w:val="24"/>
                <w:highlight w:val="green"/>
                <w:u w:val="single"/>
                <w:lang w:eastAsia="ja-JP"/>
              </w:rPr>
              <w:lastRenderedPageBreak/>
              <w:t>Agreements:</w:t>
            </w:r>
          </w:p>
          <w:p w:rsidR="00AF0045" w:rsidRPr="00AF0045" w:rsidRDefault="00AF0045" w:rsidP="00AF0045">
            <w:pPr>
              <w:widowControl/>
              <w:numPr>
                <w:ilvl w:val="0"/>
                <w:numId w:val="26"/>
              </w:numPr>
              <w:rPr>
                <w:rFonts w:ascii="Times New Roman" w:hAnsi="Times New Roman" w:cs="Times New Roman"/>
                <w:szCs w:val="24"/>
              </w:rPr>
            </w:pPr>
            <w:r w:rsidRPr="00AF0045">
              <w:rPr>
                <w:rFonts w:ascii="Times New Roman" w:hAnsi="Times New Roman" w:cs="Times New Roman"/>
                <w:szCs w:val="24"/>
              </w:rPr>
              <w:t xml:space="preserve">Multiple active configured grant configurations for a given BWP of a serving cell should be supported at least for different services/traffic types and/or for enhancing reliability and reducing latency </w:t>
            </w:r>
          </w:p>
          <w:p w:rsidR="00AF0045" w:rsidRPr="00AF0045" w:rsidRDefault="00AF0045" w:rsidP="00AF0045">
            <w:pPr>
              <w:widowControl/>
              <w:numPr>
                <w:ilvl w:val="1"/>
                <w:numId w:val="26"/>
              </w:numPr>
              <w:rPr>
                <w:rFonts w:ascii="Times New Roman" w:hAnsi="Times New Roman" w:cs="Times New Roman"/>
                <w:szCs w:val="24"/>
              </w:rPr>
            </w:pPr>
            <w:r w:rsidRPr="00AF0045">
              <w:rPr>
                <w:rFonts w:ascii="Times New Roman" w:hAnsi="Times New Roman" w:cs="Times New Roman"/>
                <w:szCs w:val="24"/>
              </w:rPr>
              <w:t>FFS details</w:t>
            </w:r>
          </w:p>
          <w:p w:rsidR="00AF0045" w:rsidRPr="00AF0045" w:rsidRDefault="00AF0045" w:rsidP="00AF0045">
            <w:pPr>
              <w:widowControl/>
              <w:numPr>
                <w:ilvl w:val="1"/>
                <w:numId w:val="26"/>
              </w:numPr>
              <w:rPr>
                <w:rFonts w:ascii="Times New Roman" w:hAnsi="Times New Roman" w:cs="Times New Roman"/>
                <w:szCs w:val="24"/>
              </w:rPr>
            </w:pPr>
            <w:r w:rsidRPr="00AF0045">
              <w:rPr>
                <w:rFonts w:ascii="Times New Roman" w:hAnsi="Times New Roman" w:cs="Times New Roman"/>
                <w:szCs w:val="24"/>
              </w:rPr>
              <w:t>Note: it is understood that the above may be related to RAN2-led work on intra-UE multiplexing</w:t>
            </w:r>
          </w:p>
          <w:p w:rsidR="00AF0045" w:rsidRPr="00AF0045" w:rsidRDefault="00AF0045" w:rsidP="00AF0045">
            <w:pPr>
              <w:rPr>
                <w:rFonts w:ascii="Times New Roman" w:hAnsi="Times New Roman" w:cs="Times New Roman"/>
                <w:szCs w:val="24"/>
                <w:lang w:eastAsia="x-none"/>
              </w:rPr>
            </w:pPr>
            <w:r w:rsidRPr="00AF0045">
              <w:rPr>
                <w:rFonts w:ascii="Times New Roman" w:hAnsi="Times New Roman" w:cs="Times New Roman"/>
                <w:szCs w:val="24"/>
                <w:highlight w:val="green"/>
                <w:lang w:eastAsia="x-none"/>
              </w:rPr>
              <w:t>Agreements</w:t>
            </w:r>
            <w:r w:rsidRPr="00AF0045">
              <w:rPr>
                <w:rFonts w:ascii="Times New Roman" w:hAnsi="Times New Roman" w:cs="Times New Roman"/>
                <w:szCs w:val="24"/>
                <w:lang w:eastAsia="x-none"/>
              </w:rPr>
              <w:t>:</w:t>
            </w:r>
          </w:p>
          <w:p w:rsidR="00AF0045" w:rsidRPr="00AF0045" w:rsidRDefault="00AF0045" w:rsidP="00AF0045">
            <w:pPr>
              <w:widowControl/>
              <w:numPr>
                <w:ilvl w:val="0"/>
                <w:numId w:val="27"/>
              </w:numPr>
              <w:spacing w:afterLines="50" w:after="180"/>
              <w:rPr>
                <w:rFonts w:ascii="Times New Roman" w:eastAsia="MS Mincho" w:hAnsi="Times New Roman" w:cs="Times New Roman"/>
                <w:szCs w:val="24"/>
                <w:lang w:eastAsia="ja-JP"/>
              </w:rPr>
            </w:pPr>
            <w:r w:rsidRPr="00AF0045">
              <w:rPr>
                <w:rFonts w:ascii="Times New Roman" w:eastAsia="MS Mincho" w:hAnsi="Times New Roman" w:cs="Times New Roman"/>
                <w:szCs w:val="24"/>
                <w:lang w:eastAsia="ja-JP"/>
              </w:rPr>
              <w:t xml:space="preserve">One PUSCH transmission instance is not allowed to cross the slot boundary for UL configured grant </w:t>
            </w:r>
          </w:p>
          <w:p w:rsidR="00AF0045" w:rsidRPr="00AF0045" w:rsidRDefault="00AF0045" w:rsidP="00AF0045">
            <w:pPr>
              <w:rPr>
                <w:rFonts w:ascii="Times New Roman" w:hAnsi="Times New Roman" w:cs="Times New Roman"/>
                <w:szCs w:val="24"/>
                <w:lang w:eastAsia="x-none"/>
              </w:rPr>
            </w:pPr>
            <w:r w:rsidRPr="00AF0045">
              <w:rPr>
                <w:rFonts w:ascii="Times New Roman" w:hAnsi="Times New Roman" w:cs="Times New Roman"/>
                <w:szCs w:val="24"/>
                <w:highlight w:val="green"/>
                <w:lang w:eastAsia="x-none"/>
              </w:rPr>
              <w:t>Agreements</w:t>
            </w:r>
            <w:r w:rsidRPr="00AF0045">
              <w:rPr>
                <w:rFonts w:ascii="Times New Roman" w:hAnsi="Times New Roman" w:cs="Times New Roman"/>
                <w:szCs w:val="24"/>
                <w:lang w:eastAsia="x-none"/>
              </w:rPr>
              <w:t>:</w:t>
            </w:r>
          </w:p>
          <w:p w:rsidR="00AF0045" w:rsidRPr="00AF0045" w:rsidRDefault="00AF0045" w:rsidP="00AF0045">
            <w:pPr>
              <w:pStyle w:val="a7"/>
              <w:numPr>
                <w:ilvl w:val="0"/>
                <w:numId w:val="28"/>
              </w:numPr>
              <w:spacing w:afterLines="50" w:after="180"/>
              <w:rPr>
                <w:sz w:val="24"/>
                <w:lang w:eastAsia="zh-CN"/>
              </w:rPr>
            </w:pPr>
            <w:r w:rsidRPr="00AF0045">
              <w:rPr>
                <w:sz w:val="24"/>
                <w:lang w:eastAsia="zh-CN"/>
              </w:rPr>
              <w:t>For whether to support explicit HARQ-ACK for configured grant for UL, at least study further gNB’s missed detection performance of the PUSCH under configured grant</w:t>
            </w:r>
          </w:p>
          <w:p w:rsidR="00AF0045" w:rsidRPr="00AF0045" w:rsidRDefault="00AF0045" w:rsidP="00AF0045">
            <w:pPr>
              <w:pStyle w:val="a7"/>
              <w:numPr>
                <w:ilvl w:val="1"/>
                <w:numId w:val="29"/>
              </w:numPr>
              <w:spacing w:afterLines="50" w:after="180"/>
              <w:rPr>
                <w:sz w:val="24"/>
                <w:lang w:eastAsia="zh-CN"/>
              </w:rPr>
            </w:pPr>
            <w:r w:rsidRPr="00AF0045">
              <w:rPr>
                <w:sz w:val="24"/>
                <w:lang w:eastAsia="zh-CN"/>
              </w:rPr>
              <w:t xml:space="preserve">Study how to resolve gNB’s missed detection if it is an issue </w:t>
            </w:r>
          </w:p>
          <w:p w:rsidR="00AF0045" w:rsidRPr="00AF0045" w:rsidRDefault="00AF0045" w:rsidP="00AF0045">
            <w:pPr>
              <w:pStyle w:val="a7"/>
              <w:numPr>
                <w:ilvl w:val="1"/>
                <w:numId w:val="29"/>
              </w:numPr>
              <w:spacing w:afterLines="50" w:after="180"/>
              <w:rPr>
                <w:sz w:val="24"/>
                <w:lang w:eastAsia="zh-CN"/>
              </w:rPr>
            </w:pPr>
            <w:r w:rsidRPr="00AF0045">
              <w:rPr>
                <w:sz w:val="24"/>
                <w:lang w:eastAsia="zh-CN"/>
              </w:rPr>
              <w:t>Study should take at least following into account:</w:t>
            </w:r>
          </w:p>
          <w:p w:rsidR="00AF0045" w:rsidRPr="00AF0045" w:rsidRDefault="00AF0045" w:rsidP="00AF0045">
            <w:pPr>
              <w:pStyle w:val="a7"/>
              <w:numPr>
                <w:ilvl w:val="2"/>
                <w:numId w:val="30"/>
              </w:numPr>
              <w:spacing w:afterLines="50" w:after="180"/>
              <w:rPr>
                <w:sz w:val="24"/>
                <w:lang w:eastAsia="zh-CN"/>
              </w:rPr>
            </w:pPr>
            <w:r w:rsidRPr="00AF0045">
              <w:rPr>
                <w:sz w:val="24"/>
                <w:lang w:eastAsia="zh-CN"/>
              </w:rPr>
              <w:t xml:space="preserve">Companies report the false alarm target </w:t>
            </w:r>
          </w:p>
          <w:p w:rsidR="00AF0045" w:rsidRPr="00AF0045" w:rsidRDefault="00AF0045" w:rsidP="00AF0045">
            <w:pPr>
              <w:pStyle w:val="a7"/>
              <w:numPr>
                <w:ilvl w:val="2"/>
                <w:numId w:val="30"/>
              </w:numPr>
              <w:spacing w:afterLines="50" w:after="180"/>
              <w:rPr>
                <w:sz w:val="24"/>
                <w:lang w:eastAsia="zh-CN"/>
              </w:rPr>
            </w:pPr>
            <w:r w:rsidRPr="00AF0045">
              <w:rPr>
                <w:sz w:val="24"/>
                <w:lang w:eastAsia="zh-CN"/>
              </w:rPr>
              <w:t>Companies report the DMRS configuration assumptions</w:t>
            </w:r>
          </w:p>
          <w:p w:rsidR="00AF0045" w:rsidRPr="00C0674F" w:rsidRDefault="00AF0045" w:rsidP="00AF0045">
            <w:pPr>
              <w:pStyle w:val="a7"/>
              <w:numPr>
                <w:ilvl w:val="2"/>
                <w:numId w:val="30"/>
              </w:numPr>
              <w:spacing w:afterLines="50" w:after="180"/>
              <w:rPr>
                <w:szCs w:val="20"/>
                <w:lang w:eastAsia="zh-CN"/>
              </w:rPr>
            </w:pPr>
            <w:r w:rsidRPr="00AF0045">
              <w:rPr>
                <w:sz w:val="24"/>
                <w:lang w:eastAsia="zh-CN"/>
              </w:rPr>
              <w:t>The number of UEs sharing the time/frequency-domain grant free resource: 1 is the baseline, larger than 1 can also be considered</w:t>
            </w:r>
          </w:p>
          <w:p w:rsidR="00C0674F" w:rsidRPr="00C0674F" w:rsidRDefault="00C0674F" w:rsidP="00C0674F">
            <w:pPr>
              <w:rPr>
                <w:rFonts w:ascii="Times New Roman" w:hAnsi="Times New Roman" w:cs="Times New Roman"/>
                <w:szCs w:val="20"/>
                <w:highlight w:val="green"/>
                <w:lang w:eastAsia="x-none"/>
              </w:rPr>
            </w:pPr>
            <w:r w:rsidRPr="00C0674F">
              <w:rPr>
                <w:rFonts w:ascii="Times New Roman" w:hAnsi="Times New Roman" w:cs="Times New Roman"/>
                <w:szCs w:val="20"/>
                <w:highlight w:val="green"/>
                <w:lang w:eastAsia="x-none"/>
              </w:rPr>
              <w:t>Agreements:</w:t>
            </w:r>
          </w:p>
          <w:p w:rsidR="00C0674F" w:rsidRPr="00C0674F" w:rsidRDefault="00C0674F" w:rsidP="00C0674F">
            <w:pPr>
              <w:pStyle w:val="a9"/>
              <w:numPr>
                <w:ilvl w:val="0"/>
                <w:numId w:val="31"/>
              </w:numPr>
              <w:spacing w:afterLines="50" w:after="180"/>
              <w:ind w:leftChars="0"/>
              <w:jc w:val="both"/>
              <w:rPr>
                <w:rFonts w:ascii="Times New Roman" w:eastAsia="Yu Mincho" w:hAnsi="Times New Roman"/>
                <w:szCs w:val="20"/>
                <w:lang w:eastAsia="ja-JP"/>
              </w:rPr>
            </w:pPr>
            <w:r w:rsidRPr="00C0674F">
              <w:rPr>
                <w:rFonts w:ascii="Times New Roman" w:eastAsia="Yu Mincho" w:hAnsi="Times New Roman" w:cs="Times New Roman"/>
                <w:szCs w:val="20"/>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tc>
      </w:tr>
    </w:tbl>
    <w:p w:rsidR="0048037E" w:rsidRDefault="0048037E" w:rsidP="004D6DDA">
      <w:pPr>
        <w:widowControl/>
        <w:spacing w:after="60"/>
        <w:jc w:val="both"/>
        <w:rPr>
          <w:rFonts w:ascii="Times New Roman" w:eastAsia="MS Mincho" w:hAnsi="Times New Roman" w:cs="Times New Roman"/>
          <w:kern w:val="0"/>
          <w:lang w:eastAsia="en-US"/>
        </w:rPr>
      </w:pPr>
    </w:p>
    <w:p w:rsidR="00217158" w:rsidRPr="00703207" w:rsidRDefault="00AF0045" w:rsidP="00E35292">
      <w:pPr>
        <w:rPr>
          <w:rFonts w:ascii="Times New Roman" w:eastAsia="MS Mincho" w:hAnsi="Times New Roman" w:cs="Times New Roman"/>
          <w:sz w:val="16"/>
          <w:lang w:eastAsia="ja-JP"/>
        </w:rPr>
      </w:pPr>
      <w:r>
        <w:rPr>
          <w:rFonts w:ascii="Times New Roman" w:eastAsia="SimSun" w:hAnsi="Times New Roman" w:cs="Times New Roman"/>
          <w:color w:val="000000"/>
          <w:lang w:eastAsia="zh-CN"/>
        </w:rPr>
        <w:t>Based on current agreements</w:t>
      </w:r>
      <w:r w:rsidR="00B009BA" w:rsidRPr="00703207">
        <w:rPr>
          <w:rFonts w:ascii="Times New Roman" w:eastAsia="SimSun" w:hAnsi="Times New Roman" w:cs="Times New Roman"/>
          <w:color w:val="000000"/>
          <w:lang w:eastAsia="zh-CN"/>
        </w:rPr>
        <w:t>,</w:t>
      </w:r>
      <w:r w:rsidR="00FF18A4">
        <w:rPr>
          <w:rFonts w:ascii="Times New Roman" w:eastAsia="SimSun" w:hAnsi="Times New Roman" w:cs="Times New Roman"/>
          <w:color w:val="000000"/>
          <w:lang w:eastAsia="zh-CN"/>
        </w:rPr>
        <w:t xml:space="preserve"> </w:t>
      </w:r>
      <w:r w:rsidR="004B17DC">
        <w:rPr>
          <w:rFonts w:ascii="Times New Roman" w:eastAsia="SimSun" w:hAnsi="Times New Roman" w:cs="Times New Roman"/>
          <w:color w:val="000000"/>
          <w:lang w:eastAsia="zh-CN"/>
        </w:rPr>
        <w:t>we discuss enhancements</w:t>
      </w:r>
      <w:r>
        <w:rPr>
          <w:rFonts w:ascii="Times New Roman" w:eastAsia="SimSun" w:hAnsi="Times New Roman" w:cs="Times New Roman"/>
          <w:color w:val="000000"/>
          <w:lang w:eastAsia="zh-CN"/>
        </w:rPr>
        <w:t xml:space="preserve"> on configured grant PUSCH</w:t>
      </w:r>
      <w:r w:rsidR="004B17DC">
        <w:rPr>
          <w:rFonts w:ascii="Times New Roman" w:eastAsia="SimSun" w:hAnsi="Times New Roman" w:cs="Times New Roman"/>
          <w:color w:val="000000"/>
          <w:lang w:eastAsia="zh-CN"/>
        </w:rPr>
        <w:t xml:space="preserve"> that</w:t>
      </w:r>
      <w:r>
        <w:rPr>
          <w:rFonts w:ascii="Times New Roman" w:eastAsia="SimSun" w:hAnsi="Times New Roman" w:cs="Times New Roman"/>
          <w:color w:val="000000"/>
          <w:lang w:eastAsia="zh-CN"/>
        </w:rPr>
        <w:t xml:space="preserve"> should be supported for Rel-16 URLLC to be applicable to diverse services</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4B17DC">
        <w:rPr>
          <w:rFonts w:ascii="Times New Roman" w:eastAsia="新細明體" w:hAnsi="Times New Roman" w:cs="Times New Roman"/>
          <w:b/>
          <w:kern w:val="0"/>
        </w:rPr>
        <w:t>Repetitions within a slot</w:t>
      </w:r>
    </w:p>
    <w:p w:rsidR="004B17DC" w:rsidRPr="007518CD" w:rsidRDefault="004B17DC"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 xml:space="preserve">In Rel-15 NR, repetitions of a configured grant </w:t>
      </w:r>
      <w:r w:rsidR="00E11058">
        <w:rPr>
          <w:rFonts w:ascii="Times New Roman" w:hAnsi="Times New Roman" w:cs="Times New Roman"/>
          <w:bCs/>
          <w:szCs w:val="24"/>
        </w:rPr>
        <w:t>PUSCH</w:t>
      </w:r>
      <w:r>
        <w:rPr>
          <w:rFonts w:ascii="Times New Roman" w:hAnsi="Times New Roman" w:cs="Times New Roman" w:hint="eastAsia"/>
          <w:bCs/>
          <w:szCs w:val="24"/>
        </w:rPr>
        <w:t xml:space="preserve"> is performed in the same </w:t>
      </w:r>
      <w:r>
        <w:rPr>
          <w:rFonts w:ascii="Times New Roman" w:hAnsi="Times New Roman" w:cs="Times New Roman"/>
          <w:bCs/>
          <w:szCs w:val="24"/>
        </w:rPr>
        <w:t>symbols</w:t>
      </w:r>
      <w:r>
        <w:rPr>
          <w:rFonts w:ascii="Times New Roman" w:hAnsi="Times New Roman" w:cs="Times New Roman" w:hint="eastAsia"/>
          <w:bCs/>
          <w:szCs w:val="24"/>
        </w:rPr>
        <w:t xml:space="preserve"> </w:t>
      </w:r>
      <w:r>
        <w:rPr>
          <w:rFonts w:ascii="Times New Roman" w:hAnsi="Times New Roman" w:cs="Times New Roman"/>
          <w:bCs/>
          <w:szCs w:val="24"/>
        </w:rPr>
        <w:t>in</w:t>
      </w:r>
      <w:r>
        <w:rPr>
          <w:rFonts w:ascii="Times New Roman" w:hAnsi="Times New Roman" w:cs="Times New Roman" w:hint="eastAsia"/>
          <w:bCs/>
          <w:szCs w:val="24"/>
        </w:rPr>
        <w:t xml:space="preserve"> the</w:t>
      </w:r>
      <w:r>
        <w:rPr>
          <w:rFonts w:ascii="Times New Roman" w:hAnsi="Times New Roman" w:cs="Times New Roman"/>
          <w:bCs/>
          <w:szCs w:val="24"/>
        </w:rPr>
        <w:t xml:space="preserve"> repK-1 consecutive</w:t>
      </w:r>
      <w:r>
        <w:rPr>
          <w:rFonts w:ascii="Times New Roman" w:hAnsi="Times New Roman" w:cs="Times New Roman" w:hint="eastAsia"/>
          <w:bCs/>
          <w:szCs w:val="24"/>
        </w:rPr>
        <w:t xml:space="preserve"> slots following the</w:t>
      </w:r>
      <w:r>
        <w:rPr>
          <w:rFonts w:ascii="Times New Roman" w:hAnsi="Times New Roman" w:cs="Times New Roman"/>
          <w:bCs/>
          <w:szCs w:val="24"/>
        </w:rPr>
        <w:t xml:space="preserve"> slot where initial transmission takes place.</w:t>
      </w:r>
      <w:r w:rsidR="00A34D8F">
        <w:rPr>
          <w:rFonts w:ascii="Times New Roman" w:hAnsi="Times New Roman" w:cs="Times New Roman"/>
          <w:bCs/>
          <w:szCs w:val="24"/>
        </w:rPr>
        <w:t xml:space="preserve"> Therefore,</w:t>
      </w:r>
      <w:r>
        <w:rPr>
          <w:rFonts w:ascii="Times New Roman" w:hAnsi="Times New Roman" w:cs="Times New Roman"/>
          <w:bCs/>
          <w:szCs w:val="24"/>
        </w:rPr>
        <w:t xml:space="preserve"> </w:t>
      </w:r>
      <w:r w:rsidR="00A34D8F">
        <w:rPr>
          <w:rFonts w:ascii="Times New Roman" w:hAnsi="Times New Roman" w:cs="Times New Roman"/>
          <w:bCs/>
          <w:szCs w:val="24"/>
        </w:rPr>
        <w:t xml:space="preserve">to enable repetitions for configured grant </w:t>
      </w:r>
      <w:r w:rsidR="00E11058">
        <w:rPr>
          <w:rFonts w:ascii="Times New Roman" w:hAnsi="Times New Roman" w:cs="Times New Roman"/>
          <w:bCs/>
          <w:szCs w:val="24"/>
        </w:rPr>
        <w:t>PUSCH</w:t>
      </w:r>
      <w:r w:rsidR="00A34D8F">
        <w:rPr>
          <w:rFonts w:ascii="Times New Roman" w:hAnsi="Times New Roman" w:cs="Times New Roman"/>
          <w:bCs/>
          <w:szCs w:val="24"/>
        </w:rPr>
        <w:t xml:space="preserve">, </w:t>
      </w:r>
      <w:r w:rsidR="00E8029C">
        <w:rPr>
          <w:rFonts w:ascii="Times New Roman" w:hAnsi="Times New Roman" w:cs="Times New Roman"/>
          <w:bCs/>
          <w:szCs w:val="24"/>
        </w:rPr>
        <w:t>periodicity of the configured grant must be at least 2 slots, which is not suitable for u</w:t>
      </w:r>
      <w:r w:rsidR="00EF3D6A">
        <w:rPr>
          <w:rFonts w:ascii="Times New Roman" w:hAnsi="Times New Roman" w:cs="Times New Roman"/>
          <w:bCs/>
          <w:szCs w:val="24"/>
        </w:rPr>
        <w:t>se cases requiring low latency.</w:t>
      </w:r>
    </w:p>
    <w:p w:rsidR="00EF3D6A" w:rsidRDefault="007518CD" w:rsidP="00D37002">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lastRenderedPageBreak/>
        <w:t>Observation</w:t>
      </w:r>
      <w:r w:rsidR="00884BAC" w:rsidRPr="005159D9">
        <w:rPr>
          <w:rFonts w:ascii="Times New Roman" w:eastAsia="新細明體" w:hAnsi="Times New Roman" w:cs="Times New Roman" w:hint="eastAsia"/>
          <w:b/>
          <w:kern w:val="0"/>
          <w:szCs w:val="24"/>
        </w:rPr>
        <w:t xml:space="preserve"> </w:t>
      </w:r>
      <w:r w:rsidR="004A4792">
        <w:rPr>
          <w:rFonts w:ascii="Times New Roman" w:eastAsia="新細明體" w:hAnsi="Times New Roman" w:cs="Times New Roman"/>
          <w:b/>
          <w:kern w:val="0"/>
          <w:szCs w:val="24"/>
        </w:rPr>
        <w:t>1</w:t>
      </w:r>
      <w:r w:rsidR="00884BAC"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Re</w:t>
      </w:r>
      <w:r w:rsidR="00E11058">
        <w:rPr>
          <w:rFonts w:ascii="Times New Roman" w:eastAsia="新細明體" w:hAnsi="Times New Roman" w:cs="Times New Roman"/>
          <w:b/>
          <w:kern w:val="0"/>
          <w:szCs w:val="24"/>
        </w:rPr>
        <w:t>petitions for configured grant 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r w:rsidR="00AF3629">
        <w:rPr>
          <w:rFonts w:ascii="Times New Roman" w:hAnsi="Times New Roman" w:cs="Times New Roman"/>
          <w:b/>
          <w:bCs/>
          <w:szCs w:val="24"/>
        </w:rPr>
        <w:t xml:space="preserve"> </w:t>
      </w:r>
    </w:p>
    <w:p w:rsidR="00C91F20" w:rsidRPr="005159D9" w:rsidRDefault="00EF3D6A"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hAnsi="Times New Roman" w:cs="Times New Roman"/>
          <w:bCs/>
          <w:szCs w:val="24"/>
        </w:rPr>
        <w:t>To achieve high reliability without repetitions, more symbols can be allocated for a configured grant. However, in dynamic TDD scenario, time domain resource allocation with large number of symbols for a configured grant can easily cause direction contradiction with the slot format of a slot. If direction contradiction occurs in a slot, then UE will not transmit PUSCH in the slot, which increases latency.</w:t>
      </w:r>
    </w:p>
    <w:p w:rsidR="004810A8" w:rsidRDefault="00EF3D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Therefore, </w:t>
      </w:r>
      <w:r>
        <w:rPr>
          <w:rFonts w:ascii="Times New Roman" w:eastAsia="新細明體" w:hAnsi="Times New Roman" w:cs="Times New Roman" w:hint="eastAsia"/>
          <w:kern w:val="0"/>
        </w:rPr>
        <w:t>t</w:t>
      </w:r>
      <w:r w:rsidR="007518CD">
        <w:rPr>
          <w:rFonts w:ascii="Times New Roman" w:eastAsia="新細明體" w:hAnsi="Times New Roman" w:cs="Times New Roman" w:hint="eastAsia"/>
          <w:kern w:val="0"/>
        </w:rPr>
        <w:t>o make configure</w:t>
      </w:r>
      <w:r w:rsidR="00EB04AB">
        <w:rPr>
          <w:rFonts w:ascii="Times New Roman" w:eastAsia="新細明體" w:hAnsi="Times New Roman" w:cs="Times New Roman" w:hint="eastAsia"/>
          <w:kern w:val="0"/>
        </w:rPr>
        <w:t xml:space="preserve">d grant </w:t>
      </w:r>
      <w:r w:rsidR="00E11058">
        <w:rPr>
          <w:rFonts w:ascii="Times New Roman" w:eastAsia="新細明體" w:hAnsi="Times New Roman" w:cs="Times New Roman"/>
          <w:kern w:val="0"/>
        </w:rPr>
        <w:t>PUSCH</w:t>
      </w:r>
      <w:r w:rsidR="00EB04AB">
        <w:rPr>
          <w:rFonts w:ascii="Times New Roman" w:eastAsia="新細明體" w:hAnsi="Times New Roman" w:cs="Times New Roman" w:hint="eastAsia"/>
          <w:kern w:val="0"/>
        </w:rPr>
        <w:t xml:space="preserve"> more suitable</w:t>
      </w:r>
      <w:r w:rsidR="007518CD">
        <w:rPr>
          <w:rFonts w:ascii="Times New Roman" w:eastAsia="新細明體" w:hAnsi="Times New Roman" w:cs="Times New Roman" w:hint="eastAsia"/>
          <w:kern w:val="0"/>
        </w:rPr>
        <w:t xml:space="preserve"> for use cases requiring</w:t>
      </w:r>
      <w:r>
        <w:rPr>
          <w:rFonts w:ascii="Times New Roman" w:eastAsia="新細明體" w:hAnsi="Times New Roman" w:cs="Times New Roman"/>
          <w:kern w:val="0"/>
        </w:rPr>
        <w:t xml:space="preserve"> both high reliability and low latency, repetitions within a slot should be supported.</w:t>
      </w:r>
    </w:p>
    <w:p w:rsidR="00E71D02"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EF3D6A">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00EF3D6A" w:rsidRPr="001C70BC">
        <w:rPr>
          <w:rFonts w:ascii="Times New Roman" w:eastAsia="新細明體" w:hAnsi="Times New Roman" w:cs="Times New Roman"/>
          <w:b/>
          <w:kern w:val="0"/>
          <w:szCs w:val="24"/>
        </w:rPr>
        <w:t xml:space="preserve">Repetitions </w:t>
      </w:r>
      <w:r w:rsidR="001C70BC" w:rsidRPr="001C70BC">
        <w:rPr>
          <w:rFonts w:ascii="Times New Roman" w:eastAsia="新細明體" w:hAnsi="Times New Roman" w:cs="Times New Roman"/>
          <w:b/>
          <w:kern w:val="0"/>
        </w:rPr>
        <w:t>within a slot for configured grant PUSCH is supported.</w:t>
      </w:r>
    </w:p>
    <w:p w:rsidR="004B1FAC" w:rsidRDefault="0069706A"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For repetitions within a slot, i.e.,</w:t>
      </w:r>
      <w:r>
        <w:rPr>
          <w:rFonts w:ascii="Times New Roman" w:eastAsia="新細明體" w:hAnsi="Times New Roman" w:cs="Times New Roman"/>
          <w:kern w:val="0"/>
        </w:rPr>
        <w:t xml:space="preserve"> non-slot based repetitions, to be</w:t>
      </w:r>
      <w:r w:rsidR="001477E5">
        <w:rPr>
          <w:rFonts w:ascii="Times New Roman" w:eastAsia="新細明體" w:hAnsi="Times New Roman" w:cs="Times New Roman"/>
          <w:kern w:val="0"/>
        </w:rPr>
        <w:t xml:space="preserve"> more suitable in TDD, it can</w:t>
      </w:r>
      <w:r>
        <w:rPr>
          <w:rFonts w:ascii="Times New Roman" w:eastAsia="新細明體" w:hAnsi="Times New Roman" w:cs="Times New Roman"/>
          <w:kern w:val="0"/>
        </w:rPr>
        <w:t xml:space="preserve"> be supported that the repetitions are explicitly configured with different SLIVs with different time durations. For example, if the slots are configured with 7 UL symbols, 2 repetitions of configured grant PUSCH can be configured, one with duration of 4 symbols and another with duration </w:t>
      </w:r>
      <w:r w:rsidR="001477E5">
        <w:rPr>
          <w:rFonts w:ascii="Times New Roman" w:eastAsia="新細明體" w:hAnsi="Times New Roman" w:cs="Times New Roman"/>
          <w:kern w:val="0"/>
        </w:rPr>
        <w:t>of</w:t>
      </w:r>
      <w:r>
        <w:rPr>
          <w:rFonts w:ascii="Times New Roman" w:eastAsia="新細明體" w:hAnsi="Times New Roman" w:cs="Times New Roman"/>
          <w:kern w:val="0"/>
        </w:rPr>
        <w:t xml:space="preserve"> 3 symbols. Alternatively, one SLIV and the number of repetitions can be provided and the duration of each repetitions </w:t>
      </w:r>
      <w:r w:rsidR="005B4B4D">
        <w:rPr>
          <w:rFonts w:ascii="Times New Roman" w:eastAsia="新細明體" w:hAnsi="Times New Roman" w:cs="Times New Roman"/>
          <w:kern w:val="0"/>
        </w:rPr>
        <w:t>can be derived by a formula which divide</w:t>
      </w:r>
      <w:r w:rsidR="001477E5">
        <w:rPr>
          <w:rFonts w:ascii="Times New Roman" w:eastAsia="新細明體" w:hAnsi="Times New Roman" w:cs="Times New Roman"/>
          <w:kern w:val="0"/>
        </w:rPr>
        <w:t>s</w:t>
      </w:r>
      <w:r w:rsidR="005B4B4D">
        <w:rPr>
          <w:rFonts w:ascii="Times New Roman" w:eastAsia="新細明體" w:hAnsi="Times New Roman" w:cs="Times New Roman"/>
          <w:kern w:val="0"/>
        </w:rPr>
        <w:t xml:space="preserve"> the configured UL resource into the number of configured repetitions with same or different time durations.</w:t>
      </w:r>
      <w:r w:rsidR="00535D3A">
        <w:rPr>
          <w:rFonts w:ascii="Times New Roman" w:eastAsia="新細明體" w:hAnsi="Times New Roman" w:cs="Times New Roman"/>
          <w:kern w:val="0"/>
        </w:rPr>
        <w:t xml:space="preserve"> The first alternative has the advantage of more flexible resource allocation, which can be more suitable for slot format</w:t>
      </w:r>
      <w:r w:rsidR="001477E5">
        <w:rPr>
          <w:rFonts w:ascii="Times New Roman" w:eastAsia="新細明體" w:hAnsi="Times New Roman" w:cs="Times New Roman"/>
          <w:kern w:val="0"/>
        </w:rPr>
        <w:t>s</w:t>
      </w:r>
      <w:r w:rsidR="00535D3A">
        <w:rPr>
          <w:rFonts w:ascii="Times New Roman" w:eastAsia="新細明體" w:hAnsi="Times New Roman" w:cs="Times New Roman"/>
          <w:kern w:val="0"/>
        </w:rPr>
        <w:t xml:space="preserve"> with 2 switch points, while the second alternative has the advantage of less signaling overhead, but may not be suitable for slot format</w:t>
      </w:r>
      <w:r w:rsidR="001477E5">
        <w:rPr>
          <w:rFonts w:ascii="Times New Roman" w:eastAsia="新細明體" w:hAnsi="Times New Roman" w:cs="Times New Roman"/>
          <w:kern w:val="0"/>
        </w:rPr>
        <w:t>s</w:t>
      </w:r>
      <w:r w:rsidR="00535D3A">
        <w:rPr>
          <w:rFonts w:ascii="Times New Roman" w:eastAsia="新細明體" w:hAnsi="Times New Roman" w:cs="Times New Roman"/>
          <w:kern w:val="0"/>
        </w:rPr>
        <w:t xml:space="preserve"> with 2 switch points.</w:t>
      </w:r>
    </w:p>
    <w:p w:rsidR="001477E5" w:rsidRPr="001477E5" w:rsidRDefault="001477E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2: </w:t>
      </w:r>
      <w:r>
        <w:rPr>
          <w:rFonts w:ascii="Times New Roman" w:eastAsia="新細明體" w:hAnsi="Times New Roman" w:cs="Times New Roman"/>
          <w:b/>
          <w:kern w:val="0"/>
        </w:rPr>
        <w:t>It is supported that r</w:t>
      </w:r>
      <w:r w:rsidRPr="001477E5">
        <w:rPr>
          <w:rFonts w:ascii="Times New Roman" w:eastAsia="新細明體" w:hAnsi="Times New Roman" w:cs="Times New Roman"/>
          <w:b/>
          <w:kern w:val="0"/>
        </w:rPr>
        <w:t>epetit</w:t>
      </w:r>
      <w:r>
        <w:rPr>
          <w:rFonts w:ascii="Times New Roman" w:eastAsia="新細明體" w:hAnsi="Times New Roman" w:cs="Times New Roman"/>
          <w:b/>
          <w:kern w:val="0"/>
        </w:rPr>
        <w:t>ions can be configured with unequal transmission durations within a slot.</w:t>
      </w:r>
    </w:p>
    <w:p w:rsidR="001477E5" w:rsidRDefault="001477E5" w:rsidP="00D37002">
      <w:pPr>
        <w:widowControl/>
        <w:autoSpaceDE w:val="0"/>
        <w:autoSpaceDN w:val="0"/>
        <w:adjustRightInd w:val="0"/>
        <w:snapToGrid w:val="0"/>
        <w:spacing w:after="120"/>
        <w:jc w:val="both"/>
        <w:rPr>
          <w:rFonts w:ascii="Times New Roman" w:eastAsia="新細明體" w:hAnsi="Times New Roman" w:cs="Times New Roman"/>
          <w:kern w:val="0"/>
        </w:rPr>
      </w:pPr>
    </w:p>
    <w:p w:rsidR="00D81A66" w:rsidRPr="00BC6D95" w:rsidRDefault="00D81A66" w:rsidP="00D81A6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2.2 Multiple Configured Grants</w:t>
      </w:r>
    </w:p>
    <w:p w:rsidR="00D81A66" w:rsidRDefault="009D64D4"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Multiple configured grants in a BWP is agreed to be supported in Rel-16. </w:t>
      </w:r>
      <w:r>
        <w:rPr>
          <w:rFonts w:ascii="Times New Roman" w:eastAsia="新細明體" w:hAnsi="Times New Roman" w:cs="Times New Roman"/>
          <w:kern w:val="0"/>
        </w:rPr>
        <w:t xml:space="preserve">The main use case </w:t>
      </w:r>
      <w:r w:rsidR="007F68F3">
        <w:rPr>
          <w:rFonts w:ascii="Times New Roman" w:eastAsia="新細明體" w:hAnsi="Times New Roman" w:cs="Times New Roman"/>
          <w:kern w:val="0"/>
        </w:rPr>
        <w:t>is to accommodate different traffic types by using separate configured grants, each associated with a specific traffic type. A straight forward way t</w:t>
      </w:r>
      <w:r w:rsidR="000A1214">
        <w:rPr>
          <w:rFonts w:ascii="Times New Roman" w:eastAsia="新細明體" w:hAnsi="Times New Roman" w:cs="Times New Roman"/>
          <w:kern w:val="0"/>
        </w:rPr>
        <w:t>o realize this is to specify an associated logical channel for each co</w:t>
      </w:r>
      <w:r w:rsidR="006076D6">
        <w:rPr>
          <w:rFonts w:ascii="Times New Roman" w:eastAsia="新細明體" w:hAnsi="Times New Roman" w:cs="Times New Roman"/>
          <w:kern w:val="0"/>
        </w:rPr>
        <w:t>nfigured grant, and use LCP restriction so that MAC layer will choose an associated configured grant for</w:t>
      </w:r>
      <w:r w:rsidR="000A1214">
        <w:rPr>
          <w:rFonts w:ascii="Times New Roman" w:eastAsia="新細明體" w:hAnsi="Times New Roman" w:cs="Times New Roman"/>
          <w:kern w:val="0"/>
        </w:rPr>
        <w:t xml:space="preserve"> the data fro</w:t>
      </w:r>
      <w:r w:rsidR="006076D6">
        <w:rPr>
          <w:rFonts w:ascii="Times New Roman" w:eastAsia="新細明體" w:hAnsi="Times New Roman" w:cs="Times New Roman"/>
          <w:kern w:val="0"/>
        </w:rPr>
        <w:t>m a specific lo</w:t>
      </w:r>
      <w:r w:rsidR="00D9087C">
        <w:rPr>
          <w:rFonts w:ascii="Times New Roman" w:eastAsia="新細明體" w:hAnsi="Times New Roman" w:cs="Times New Roman"/>
          <w:kern w:val="0"/>
        </w:rPr>
        <w:t>gical channel by LCP procedure.</w:t>
      </w:r>
    </w:p>
    <w:p w:rsidR="00D9087C" w:rsidRDefault="00D9087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Since different configured grants are </w:t>
      </w:r>
      <w:r w:rsidR="001F63B9">
        <w:rPr>
          <w:rFonts w:ascii="Times New Roman" w:eastAsia="新細明體" w:hAnsi="Times New Roman" w:cs="Times New Roman"/>
          <w:kern w:val="0"/>
        </w:rPr>
        <w:t>for different traffic types with different</w:t>
      </w:r>
      <w:r>
        <w:rPr>
          <w:rFonts w:ascii="Times New Roman" w:eastAsia="新細明體" w:hAnsi="Times New Roman" w:cs="Times New Roman"/>
          <w:kern w:val="0"/>
        </w:rPr>
        <w:t xml:space="preserve"> </w:t>
      </w:r>
      <w:r w:rsidR="001F63B9">
        <w:rPr>
          <w:rFonts w:ascii="Times New Roman" w:eastAsia="新細明體" w:hAnsi="Times New Roman" w:cs="Times New Roman"/>
          <w:kern w:val="0"/>
        </w:rPr>
        <w:t>latency and reliability req</w:t>
      </w:r>
      <w:r w:rsidR="00441D5E">
        <w:rPr>
          <w:rFonts w:ascii="Times New Roman" w:eastAsia="新細明體" w:hAnsi="Times New Roman" w:cs="Times New Roman"/>
          <w:kern w:val="0"/>
        </w:rPr>
        <w:t xml:space="preserve">uirements, the MCS, TBS, repetitions, periodicity, etc., will be configured differently for the associated traffic types. </w:t>
      </w:r>
      <w:r w:rsidR="00BD587B">
        <w:rPr>
          <w:rFonts w:ascii="Times New Roman" w:eastAsia="新細明體" w:hAnsi="Times New Roman" w:cs="Times New Roman"/>
          <w:kern w:val="0"/>
        </w:rPr>
        <w:t xml:space="preserve">It is expected that different configured grant will have overlapping resources in time. Therefore, RAN1 </w:t>
      </w:r>
      <w:r w:rsidR="00DA7848">
        <w:rPr>
          <w:rFonts w:ascii="Times New Roman" w:eastAsia="新細明體" w:hAnsi="Times New Roman" w:cs="Times New Roman"/>
          <w:kern w:val="0"/>
        </w:rPr>
        <w:t>may need to study the feasibility of using different DMRS for distinguishing different configured grants</w:t>
      </w:r>
      <w:r w:rsidR="00FE10D1">
        <w:rPr>
          <w:rFonts w:ascii="Times New Roman" w:eastAsia="新細明體" w:hAnsi="Times New Roman" w:cs="Times New Roman"/>
          <w:kern w:val="0"/>
        </w:rPr>
        <w:t xml:space="preserve"> when the resources overlap in time</w:t>
      </w:r>
      <w:r w:rsidR="00DA7848">
        <w:rPr>
          <w:rFonts w:ascii="Times New Roman" w:eastAsia="新細明體" w:hAnsi="Times New Roman" w:cs="Times New Roman"/>
          <w:kern w:val="0"/>
        </w:rPr>
        <w:t>.</w:t>
      </w:r>
    </w:p>
    <w:p w:rsidR="00FE10D1" w:rsidRDefault="00FE10D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Another issue for RAN1 to discuss is identification of HARQ process ID. In Rel-15, HARQ process ID of a configured grant PUSCH is related to the time position of the PUSCH. However, for multiple configured grants, different periodicity is likely to be used for different configured grants, and potentially with overlapping resources in time for the configured grants. It is not intuitive how the same method for </w:t>
      </w:r>
      <w:r>
        <w:rPr>
          <w:rFonts w:ascii="Times New Roman" w:eastAsia="新細明體" w:hAnsi="Times New Roman" w:cs="Times New Roman" w:hint="eastAsia"/>
          <w:kern w:val="0"/>
        </w:rPr>
        <w:t xml:space="preserve">HARQ process ID identification can be applied for multiple configured grants. </w:t>
      </w:r>
    </w:p>
    <w:p w:rsidR="00D81A66" w:rsidRDefault="00D81A66" w:rsidP="00D37002">
      <w:pPr>
        <w:widowControl/>
        <w:autoSpaceDE w:val="0"/>
        <w:autoSpaceDN w:val="0"/>
        <w:adjustRightInd w:val="0"/>
        <w:snapToGrid w:val="0"/>
        <w:spacing w:after="120"/>
        <w:jc w:val="both"/>
        <w:rPr>
          <w:rFonts w:ascii="Times New Roman" w:eastAsia="新細明體" w:hAnsi="Times New Roman" w:cs="Times New Roman"/>
          <w:kern w:val="0"/>
        </w:rPr>
      </w:pPr>
    </w:p>
    <w:p w:rsidR="007864A1" w:rsidRDefault="007864A1"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Regarding another use case for multiple configured grants, i.e.,</w:t>
      </w:r>
      <w:r>
        <w:rPr>
          <w:rFonts w:ascii="Times New Roman" w:eastAsia="新細明體" w:hAnsi="Times New Roman" w:cs="Times New Roman"/>
          <w:kern w:val="0"/>
        </w:rPr>
        <w:t xml:space="preserve"> for reducing the latency of alignment time for initial transmission, it is more likely that overlapping resources in time for different configured grants will occur</w:t>
      </w:r>
      <w:r w:rsidR="005201A7">
        <w:rPr>
          <w:rFonts w:ascii="Times New Roman" w:eastAsia="新細明體" w:hAnsi="Times New Roman" w:cs="Times New Roman"/>
          <w:kern w:val="0"/>
        </w:rPr>
        <w:t>.</w:t>
      </w:r>
    </w:p>
    <w:p w:rsidR="005201A7" w:rsidRDefault="005201A7" w:rsidP="00D37002">
      <w:pPr>
        <w:widowControl/>
        <w:autoSpaceDE w:val="0"/>
        <w:autoSpaceDN w:val="0"/>
        <w:adjustRightInd w:val="0"/>
        <w:snapToGrid w:val="0"/>
        <w:spacing w:after="120"/>
        <w:jc w:val="both"/>
        <w:rPr>
          <w:rFonts w:ascii="Times New Roman" w:eastAsia="新細明體" w:hAnsi="Times New Roman" w:cs="Times New Roman"/>
          <w:kern w:val="0"/>
        </w:rPr>
      </w:pPr>
      <w:r w:rsidRPr="001477E5">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3</w:t>
      </w:r>
      <w:r w:rsidRPr="001477E5">
        <w:rPr>
          <w:rFonts w:ascii="Times New Roman" w:eastAsia="新細明體" w:hAnsi="Times New Roman" w:cs="Times New Roman" w:hint="eastAsia"/>
          <w:b/>
          <w:kern w:val="0"/>
        </w:rPr>
        <w:t xml:space="preserve">: </w:t>
      </w:r>
      <w:r>
        <w:rPr>
          <w:rFonts w:ascii="Times New Roman" w:eastAsia="新細明體" w:hAnsi="Times New Roman" w:cs="Times New Roman"/>
          <w:b/>
          <w:kern w:val="0"/>
        </w:rPr>
        <w:t>FFS how gNB differentiate multiple configured grants with overlapping resources in time.</w:t>
      </w:r>
    </w:p>
    <w:p w:rsidR="007864A1" w:rsidRPr="00441D5E" w:rsidRDefault="007864A1" w:rsidP="00D37002">
      <w:pPr>
        <w:widowControl/>
        <w:autoSpaceDE w:val="0"/>
        <w:autoSpaceDN w:val="0"/>
        <w:adjustRightInd w:val="0"/>
        <w:snapToGrid w:val="0"/>
        <w:spacing w:after="120"/>
        <w:jc w:val="both"/>
        <w:rPr>
          <w:rFonts w:ascii="Times New Roman" w:eastAsia="新細明體" w:hAnsi="Times New Roman" w:cs="Times New Roman"/>
          <w:kern w:val="0"/>
        </w:rPr>
      </w:pPr>
    </w:p>
    <w:p w:rsidR="00240A1A" w:rsidRPr="00BC6D95" w:rsidRDefault="005201A7" w:rsidP="00240A1A">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w:t>
      </w:r>
      <w:r w:rsidR="00240A1A">
        <w:rPr>
          <w:rFonts w:ascii="Times New Roman" w:eastAsia="新細明體" w:hAnsi="Times New Roman" w:cs="Times New Roman"/>
          <w:b/>
          <w:kern w:val="0"/>
        </w:rPr>
        <w:t xml:space="preserve"> Ensuring K Repetitions</w:t>
      </w:r>
    </w:p>
    <w:p w:rsidR="0042030E" w:rsidRDefault="005201A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M</w:t>
      </w:r>
      <w:r w:rsidR="00240A1A">
        <w:rPr>
          <w:rFonts w:ascii="Times New Roman" w:hAnsi="Times New Roman" w:cs="Times New Roman"/>
          <w:bCs/>
          <w:szCs w:val="24"/>
        </w:rPr>
        <w:t>ultiple configured grant configuration</w:t>
      </w:r>
      <w:r w:rsidR="002C4A04">
        <w:rPr>
          <w:rFonts w:ascii="Times New Roman" w:hAnsi="Times New Roman" w:cs="Times New Roman"/>
          <w:bCs/>
          <w:szCs w:val="24"/>
        </w:rPr>
        <w:t>s with same perio</w:t>
      </w:r>
      <w:r w:rsidR="003F5A8D">
        <w:rPr>
          <w:rFonts w:ascii="Times New Roman" w:hAnsi="Times New Roman" w:cs="Times New Roman"/>
          <w:bCs/>
          <w:szCs w:val="24"/>
        </w:rPr>
        <w:t>dicity and different start time offsets</w:t>
      </w:r>
      <w:r w:rsidR="00240A1A">
        <w:rPr>
          <w:rFonts w:ascii="Times New Roman" w:hAnsi="Times New Roman" w:cs="Times New Roman"/>
          <w:bCs/>
          <w:szCs w:val="24"/>
        </w:rPr>
        <w:t xml:space="preserve"> </w:t>
      </w:r>
      <w:r w:rsidR="002C4A04">
        <w:rPr>
          <w:rFonts w:ascii="Times New Roman" w:hAnsi="Times New Roman" w:cs="Times New Roman"/>
          <w:bCs/>
          <w:szCs w:val="24"/>
        </w:rPr>
        <w:t>can potentially be used</w:t>
      </w:r>
      <w:r w:rsidR="00816481">
        <w:rPr>
          <w:rFonts w:ascii="Times New Roman" w:hAnsi="Times New Roman" w:cs="Times New Roman"/>
          <w:bCs/>
          <w:szCs w:val="24"/>
        </w:rPr>
        <w:t xml:space="preserve"> to ensure K repetitions</w:t>
      </w:r>
      <w:r w:rsidR="0042030E">
        <w:rPr>
          <w:rFonts w:ascii="Times New Roman" w:hAnsi="Times New Roman" w:cs="Times New Roman"/>
          <w:bCs/>
          <w:szCs w:val="24"/>
        </w:rPr>
        <w:t xml:space="preserve">. To achieve both low latency and high reliability, repetitions across two or more slots should be supported. Therefore, a configuration will likely include the resource allocation within a slot, number of slots </w:t>
      </w:r>
      <w:r w:rsidR="003F5A8D">
        <w:rPr>
          <w:rFonts w:ascii="Times New Roman" w:hAnsi="Times New Roman" w:cs="Times New Roman"/>
          <w:bCs/>
          <w:szCs w:val="24"/>
        </w:rPr>
        <w:t xml:space="preserve">with the same </w:t>
      </w:r>
      <w:r w:rsidR="00FC6FD0">
        <w:rPr>
          <w:rFonts w:ascii="Times New Roman" w:hAnsi="Times New Roman" w:cs="Times New Roman"/>
          <w:bCs/>
          <w:szCs w:val="24"/>
        </w:rPr>
        <w:t>resource allocation</w:t>
      </w:r>
      <w:r w:rsidR="003F5A8D">
        <w:rPr>
          <w:rFonts w:ascii="Times New Roman" w:hAnsi="Times New Roman" w:cs="Times New Roman"/>
          <w:bCs/>
          <w:szCs w:val="24"/>
        </w:rPr>
        <w:t>, and start time offset. For low latency, the start time offset should be in unit of repetitions.</w:t>
      </w:r>
    </w:p>
    <w:p w:rsidR="00FC6FD0" w:rsidRDefault="00FC6FD0"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S</w:t>
      </w:r>
      <w:r w:rsidR="002C4A04">
        <w:rPr>
          <w:rFonts w:ascii="Times New Roman" w:hAnsi="Times New Roman" w:cs="Times New Roman"/>
          <w:bCs/>
          <w:szCs w:val="24"/>
        </w:rPr>
        <w:t>ince</w:t>
      </w:r>
      <w:r>
        <w:rPr>
          <w:rFonts w:ascii="Times New Roman" w:hAnsi="Times New Roman" w:cs="Times New Roman"/>
          <w:bCs/>
          <w:szCs w:val="24"/>
        </w:rPr>
        <w:t xml:space="preserve"> the goal is to ensure</w:t>
      </w:r>
      <w:r w:rsidR="002C4A04">
        <w:rPr>
          <w:rFonts w:ascii="Times New Roman" w:hAnsi="Times New Roman" w:cs="Times New Roman"/>
          <w:bCs/>
          <w:szCs w:val="24"/>
        </w:rPr>
        <w:t xml:space="preserve"> UE ca</w:t>
      </w:r>
      <w:r w:rsidR="00816481">
        <w:rPr>
          <w:rFonts w:ascii="Times New Roman" w:hAnsi="Times New Roman" w:cs="Times New Roman"/>
          <w:bCs/>
          <w:szCs w:val="24"/>
        </w:rPr>
        <w:t>n transmit from the first repetition of a</w:t>
      </w:r>
      <w:r w:rsidR="002C4A04">
        <w:rPr>
          <w:rFonts w:ascii="Times New Roman" w:hAnsi="Times New Roman" w:cs="Times New Roman"/>
          <w:bCs/>
          <w:szCs w:val="24"/>
        </w:rPr>
        <w:t xml:space="preserve"> configured resource until</w:t>
      </w:r>
      <w:r>
        <w:rPr>
          <w:rFonts w:ascii="Times New Roman" w:hAnsi="Times New Roman" w:cs="Times New Roman"/>
          <w:bCs/>
          <w:szCs w:val="24"/>
        </w:rPr>
        <w:t xml:space="preserve"> K repetitions has been transmitted, it is likely that the number of slots for a configuration has to be overly configured, considering dynamic TDD scenario</w:t>
      </w:r>
      <w:r w:rsidR="002C4A04">
        <w:rPr>
          <w:rFonts w:ascii="Times New Roman" w:hAnsi="Times New Roman" w:cs="Times New Roman"/>
          <w:bCs/>
          <w:szCs w:val="24"/>
        </w:rPr>
        <w:t>.</w:t>
      </w:r>
      <w:r w:rsidR="00D562A9">
        <w:rPr>
          <w:rFonts w:ascii="Times New Roman" w:hAnsi="Times New Roman" w:cs="Times New Roman"/>
          <w:bCs/>
          <w:szCs w:val="24"/>
        </w:rPr>
        <w:t xml:space="preserve"> However, doing so may result in increase of periodicity.</w:t>
      </w:r>
      <w:r w:rsidR="00D562A9">
        <w:rPr>
          <w:rFonts w:ascii="Times New Roman" w:hAnsi="Times New Roman" w:cs="Times New Roman" w:hint="eastAsia"/>
          <w:bCs/>
          <w:szCs w:val="24"/>
        </w:rPr>
        <w:t xml:space="preserve"> Since low latency needs to be </w:t>
      </w:r>
      <w:r w:rsidR="00D562A9">
        <w:rPr>
          <w:rFonts w:ascii="Times New Roman" w:hAnsi="Times New Roman" w:cs="Times New Roman"/>
          <w:bCs/>
          <w:szCs w:val="24"/>
        </w:rPr>
        <w:t>achieved at the same time, multiple configurations with different start time offsets should be utilized. However, we can see that potentially large number of configuration is needed.</w:t>
      </w:r>
    </w:p>
    <w:p w:rsidR="00240A1A" w:rsidRPr="002C4A04" w:rsidRDefault="001E3458"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sidR="002F1769">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770ECE">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240A1A" w:rsidRDefault="001E3458"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On the other hand, if </w:t>
      </w:r>
      <w:r w:rsidR="00AF6241">
        <w:rPr>
          <w:rFonts w:ascii="Times New Roman" w:eastAsia="新細明體" w:hAnsi="Times New Roman" w:cs="Times New Roman"/>
          <w:kern w:val="0"/>
        </w:rPr>
        <w:t>repetitions is allowed to cross two or more periods</w:t>
      </w:r>
      <w:r w:rsidR="001C61E3">
        <w:rPr>
          <w:rFonts w:ascii="Times New Roman" w:eastAsia="新細明體" w:hAnsi="Times New Roman" w:cs="Times New Roman"/>
          <w:kern w:val="0"/>
        </w:rPr>
        <w:t xml:space="preserve"> of a configured resource</w:t>
      </w:r>
      <w:r w:rsidR="00AF6241">
        <w:rPr>
          <w:rFonts w:ascii="Times New Roman" w:eastAsia="新細明體" w:hAnsi="Times New Roman" w:cs="Times New Roman"/>
          <w:kern w:val="0"/>
        </w:rPr>
        <w:t xml:space="preserve"> with short periodicity such as 2 symbols, 4 symbols or 7 symbols, then K repetitions can be ensured with low latency.</w:t>
      </w:r>
      <w:r w:rsidR="002F1769">
        <w:rPr>
          <w:rFonts w:ascii="Times New Roman" w:eastAsia="新細明體" w:hAnsi="Times New Roman" w:cs="Times New Roman"/>
          <w:kern w:val="0"/>
        </w:rPr>
        <w:t xml:space="preserve"> Therefore, bundling of resources across multiple periods of a configured resource should be supported.</w:t>
      </w:r>
    </w:p>
    <w:p w:rsidR="001E3458" w:rsidRPr="002F1769" w:rsidRDefault="002F1769" w:rsidP="00D37002">
      <w:pPr>
        <w:widowControl/>
        <w:autoSpaceDE w:val="0"/>
        <w:autoSpaceDN w:val="0"/>
        <w:adjustRightInd w:val="0"/>
        <w:snapToGrid w:val="0"/>
        <w:spacing w:after="120"/>
        <w:jc w:val="both"/>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4</w:t>
      </w:r>
      <w:r w:rsidRPr="009A253C">
        <w:rPr>
          <w:rFonts w:ascii="Times New Roman" w:eastAsia="新細明體" w:hAnsi="Times New Roman" w:cs="Times New Roman" w:hint="eastAsia"/>
          <w:b/>
          <w:kern w:val="0"/>
          <w:szCs w:val="24"/>
        </w:rPr>
        <w:t xml:space="preserve">: </w:t>
      </w:r>
      <w:r w:rsidR="00107E36">
        <w:rPr>
          <w:rFonts w:ascii="Times New Roman" w:eastAsia="新細明體" w:hAnsi="Times New Roman" w:cs="Times New Roman"/>
          <w:b/>
          <w:kern w:val="0"/>
          <w:szCs w:val="24"/>
        </w:rPr>
        <w:t>R</w:t>
      </w:r>
      <w:r w:rsidR="00107E36" w:rsidRPr="00107E36">
        <w:rPr>
          <w:rFonts w:ascii="Times New Roman" w:eastAsia="新細明體" w:hAnsi="Times New Roman" w:cs="Times New Roman"/>
          <w:b/>
          <w:kern w:val="0"/>
          <w:szCs w:val="24"/>
        </w:rPr>
        <w:t>epetition(s) across the boundary of a period P</w:t>
      </w:r>
      <w:r w:rsidRPr="001C70BC">
        <w:rPr>
          <w:rFonts w:ascii="Times New Roman" w:eastAsia="新細明體" w:hAnsi="Times New Roman" w:cs="Times New Roman"/>
          <w:b/>
          <w:kern w:val="0"/>
        </w:rPr>
        <w:t xml:space="preserve"> is supported.</w:t>
      </w:r>
    </w:p>
    <w:p w:rsidR="004A4065" w:rsidRDefault="00107E3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In current spe</w:t>
      </w:r>
      <w:r w:rsidR="0068165E">
        <w:rPr>
          <w:rFonts w:ascii="Times New Roman" w:eastAsia="新細明體" w:hAnsi="Times New Roman" w:cs="Times New Roman"/>
          <w:kern w:val="0"/>
        </w:rPr>
        <w:t>cification, the HARQ process ID</w:t>
      </w:r>
      <w:r w:rsidR="00DF2E55">
        <w:rPr>
          <w:rFonts w:ascii="Times New Roman" w:eastAsia="新細明體" w:hAnsi="Times New Roman" w:cs="Times New Roman"/>
          <w:kern w:val="0"/>
        </w:rPr>
        <w:t xml:space="preserve"> of a configured grant PUSCH</w:t>
      </w:r>
      <w:r w:rsidR="0068165E">
        <w:rPr>
          <w:rFonts w:ascii="Times New Roman" w:eastAsia="新細明體" w:hAnsi="Times New Roman" w:cs="Times New Roman"/>
          <w:kern w:val="0"/>
        </w:rPr>
        <w:t xml:space="preserve"> </w:t>
      </w:r>
      <w:r w:rsidR="00DF2E55">
        <w:rPr>
          <w:rFonts w:ascii="Times New Roman" w:eastAsia="新細明體" w:hAnsi="Times New Roman" w:cs="Times New Roman"/>
          <w:kern w:val="0"/>
        </w:rPr>
        <w:t>is determined based on the time when the transmission occasion</w:t>
      </w:r>
      <w:r w:rsidR="00467A87">
        <w:rPr>
          <w:rFonts w:ascii="Times New Roman" w:eastAsia="新細明體" w:hAnsi="Times New Roman" w:cs="Times New Roman"/>
          <w:kern w:val="0"/>
        </w:rPr>
        <w:t xml:space="preserve"> </w:t>
      </w:r>
      <w:r w:rsidR="00DF2E55">
        <w:rPr>
          <w:rFonts w:ascii="Times New Roman" w:eastAsia="新細明體" w:hAnsi="Times New Roman" w:cs="Times New Roman"/>
          <w:kern w:val="0"/>
        </w:rPr>
        <w:t xml:space="preserve">starts. For repetitions across the boundary of a period to work, the repetitions of a configured grant PUSCH should be associated with the same HARQ process ID. Therefore, the HARQ process ID should not be determined </w:t>
      </w:r>
      <w:r w:rsidR="00467A87">
        <w:rPr>
          <w:rFonts w:ascii="Times New Roman" w:eastAsia="新細明體" w:hAnsi="Times New Roman" w:cs="Times New Roman"/>
          <w:kern w:val="0"/>
        </w:rPr>
        <w:t xml:space="preserve">from the time of the transmission occasion. </w:t>
      </w:r>
    </w:p>
    <w:p w:rsidR="001E3458" w:rsidRDefault="00467A8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Using different DMRS configurations to identify the H</w:t>
      </w:r>
      <w:r w:rsidR="00531855">
        <w:rPr>
          <w:rFonts w:ascii="Times New Roman" w:eastAsia="新細明體" w:hAnsi="Times New Roman" w:cs="Times New Roman"/>
          <w:kern w:val="0"/>
        </w:rPr>
        <w:t>ARQ process ID can potentially solve the issue. However, different DMRS ports or DMRS sequence may already be used to perform UE identification on the same resource. If DMRS is further used to identify the HARQ process ID</w:t>
      </w:r>
      <w:r w:rsidR="000F5DA0">
        <w:rPr>
          <w:rFonts w:ascii="Times New Roman" w:eastAsia="新細明體" w:hAnsi="Times New Roman" w:cs="Times New Roman"/>
          <w:kern w:val="0"/>
        </w:rPr>
        <w:t xml:space="preserve"> and/or identify configured grants, as discussed in section 2.2</w:t>
      </w:r>
      <w:r w:rsidR="00531855">
        <w:rPr>
          <w:rFonts w:ascii="Times New Roman" w:eastAsia="新細明體" w:hAnsi="Times New Roman" w:cs="Times New Roman"/>
          <w:kern w:val="0"/>
        </w:rPr>
        <w:t>, DMRS detecti</w:t>
      </w:r>
      <w:r w:rsidR="000F5DA0">
        <w:rPr>
          <w:rFonts w:ascii="Times New Roman" w:eastAsia="新細明體" w:hAnsi="Times New Roman" w:cs="Times New Roman"/>
          <w:kern w:val="0"/>
        </w:rPr>
        <w:t>on performance may be degraded</w:t>
      </w:r>
      <w:r w:rsidR="000D6576">
        <w:rPr>
          <w:rFonts w:ascii="Times New Roman" w:eastAsia="新細明體" w:hAnsi="Times New Roman" w:cs="Times New Roman"/>
          <w:kern w:val="0"/>
        </w:rPr>
        <w:t xml:space="preserve">. </w:t>
      </w:r>
      <w:r w:rsidR="00531855">
        <w:rPr>
          <w:rFonts w:ascii="Times New Roman" w:eastAsia="新細明體" w:hAnsi="Times New Roman" w:cs="Times New Roman"/>
          <w:kern w:val="0"/>
        </w:rPr>
        <w:t>Therefore, we prefer</w:t>
      </w:r>
      <w:r w:rsidR="004A4065">
        <w:rPr>
          <w:rFonts w:ascii="Times New Roman" w:eastAsia="新細明體" w:hAnsi="Times New Roman" w:cs="Times New Roman"/>
          <w:kern w:val="0"/>
        </w:rPr>
        <w:t xml:space="preserve"> that the HARQ process ID is</w:t>
      </w:r>
      <w:r w:rsidR="00531855">
        <w:rPr>
          <w:rFonts w:ascii="Times New Roman" w:eastAsia="新細明體" w:hAnsi="Times New Roman" w:cs="Times New Roman"/>
          <w:kern w:val="0"/>
        </w:rPr>
        <w:t xml:space="preserve"> explicitly carried in the configured grant PUSCH</w:t>
      </w:r>
      <w:r w:rsidR="00A35D8A">
        <w:rPr>
          <w:rFonts w:ascii="Times New Roman" w:eastAsia="新細明體" w:hAnsi="Times New Roman" w:cs="Times New Roman"/>
          <w:kern w:val="0"/>
        </w:rPr>
        <w:t xml:space="preserve">. </w:t>
      </w:r>
      <w:r w:rsidR="00615F6A">
        <w:rPr>
          <w:rFonts w:ascii="Times New Roman" w:eastAsia="新細明體" w:hAnsi="Times New Roman" w:cs="Times New Roman"/>
          <w:kern w:val="0"/>
        </w:rPr>
        <w:t xml:space="preserve">It should be multiplexed on the PUSCH as a type of UCI and </w:t>
      </w:r>
      <w:r w:rsidR="00515333">
        <w:rPr>
          <w:rFonts w:ascii="Times New Roman" w:eastAsia="新細明體" w:hAnsi="Times New Roman" w:cs="Times New Roman"/>
          <w:kern w:val="0"/>
        </w:rPr>
        <w:t xml:space="preserve">the UCI multiplexing rule should ensure that the HARQ process ID is </w:t>
      </w:r>
      <w:r w:rsidR="00E11BF1">
        <w:rPr>
          <w:rFonts w:ascii="Times New Roman" w:eastAsia="新細明體" w:hAnsi="Times New Roman" w:cs="Times New Roman"/>
          <w:kern w:val="0"/>
        </w:rPr>
        <w:t>transmitted with enough resource when multiplexed with other types of UCI.</w:t>
      </w:r>
    </w:p>
    <w:p w:rsidR="004A4065" w:rsidRPr="004A4065"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4A4065">
        <w:rPr>
          <w:rFonts w:ascii="Times New Roman" w:eastAsia="新細明體" w:hAnsi="Times New Roman" w:cs="Times New Roman" w:hint="eastAsia"/>
          <w:b/>
          <w:kern w:val="0"/>
        </w:rPr>
        <w:t xml:space="preserve">Proposal </w:t>
      </w:r>
      <w:r w:rsidR="005201A7">
        <w:rPr>
          <w:rFonts w:ascii="Times New Roman" w:eastAsia="新細明體" w:hAnsi="Times New Roman" w:cs="Times New Roman"/>
          <w:b/>
          <w:kern w:val="0"/>
        </w:rPr>
        <w:t>5</w:t>
      </w:r>
      <w:r w:rsidRPr="004A4065">
        <w:rPr>
          <w:rFonts w:ascii="Times New Roman" w:eastAsia="新細明體" w:hAnsi="Times New Roman" w:cs="Times New Roman" w:hint="eastAsia"/>
          <w:b/>
          <w:kern w:val="0"/>
        </w:rPr>
        <w:t xml:space="preserve">: </w:t>
      </w:r>
      <w:r w:rsidRPr="004A4065">
        <w:rPr>
          <w:rFonts w:ascii="Times New Roman" w:eastAsia="新細明體" w:hAnsi="Times New Roman" w:cs="Times New Roman"/>
          <w:b/>
          <w:kern w:val="0"/>
        </w:rPr>
        <w:t>HARQ process ID</w:t>
      </w:r>
      <w:r>
        <w:rPr>
          <w:rFonts w:ascii="Times New Roman" w:eastAsia="新細明體" w:hAnsi="Times New Roman" w:cs="Times New Roman"/>
          <w:b/>
          <w:kern w:val="0"/>
        </w:rPr>
        <w:t xml:space="preserve"> is multiplexed in the configured grant PUSCH as a type of UCI.</w:t>
      </w:r>
    </w:p>
    <w:p w:rsidR="00A33C7E" w:rsidRDefault="00803D36"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RV sequence for repetitions of configured grant PUSCH also</w:t>
      </w:r>
      <w:r w:rsidR="008145C6">
        <w:rPr>
          <w:rFonts w:ascii="Times New Roman" w:eastAsia="新細明體" w:hAnsi="Times New Roman" w:cs="Times New Roman"/>
          <w:kern w:val="0"/>
        </w:rPr>
        <w:t xml:space="preserve"> has a fixed relation</w:t>
      </w:r>
      <w:r>
        <w:rPr>
          <w:rFonts w:ascii="Times New Roman" w:eastAsia="新細明體" w:hAnsi="Times New Roman" w:cs="Times New Roman"/>
          <w:kern w:val="0"/>
        </w:rPr>
        <w:t xml:space="preserve"> in time with the transmission occasions. </w:t>
      </w:r>
      <w:r w:rsidR="00A33C7E">
        <w:rPr>
          <w:rFonts w:ascii="Times New Roman" w:eastAsia="新細明體" w:hAnsi="Times New Roman" w:cs="Times New Roman"/>
          <w:kern w:val="0"/>
        </w:rPr>
        <w:t>RV sequence starts from RV0 at the first transmission occasion of each period</w:t>
      </w:r>
      <w:r>
        <w:rPr>
          <w:rFonts w:ascii="Times New Roman" w:eastAsia="新細明體" w:hAnsi="Times New Roman" w:cs="Times New Roman"/>
          <w:kern w:val="0"/>
        </w:rPr>
        <w:t>, and the RVs of subsequent repetitions are according to the configured RV sequence</w:t>
      </w:r>
      <w:r w:rsidR="00A33C7E">
        <w:rPr>
          <w:rFonts w:ascii="Times New Roman" w:eastAsia="新細明體" w:hAnsi="Times New Roman" w:cs="Times New Roman"/>
          <w:kern w:val="0"/>
        </w:rPr>
        <w:t>. Therefore, for repetitions ac</w:t>
      </w:r>
      <w:r>
        <w:rPr>
          <w:rFonts w:ascii="Times New Roman" w:eastAsia="新細明體" w:hAnsi="Times New Roman" w:cs="Times New Roman"/>
          <w:kern w:val="0"/>
        </w:rPr>
        <w:t>ross a period P, where P is equal or less</w:t>
      </w:r>
      <w:r w:rsidR="00A33C7E">
        <w:rPr>
          <w:rFonts w:ascii="Times New Roman" w:eastAsia="新細明體" w:hAnsi="Times New Roman" w:cs="Times New Roman"/>
          <w:kern w:val="0"/>
        </w:rPr>
        <w:t xml:space="preserve"> than </w:t>
      </w:r>
      <w:r>
        <w:rPr>
          <w:rFonts w:ascii="Times New Roman" w:eastAsia="新細明體" w:hAnsi="Times New Roman" w:cs="Times New Roman"/>
          <w:kern w:val="0"/>
        </w:rPr>
        <w:t xml:space="preserve">1 slot, according to current specification, the RV can only be RV0. To make repetitions across a period more reliable, it should be supported that the </w:t>
      </w:r>
      <w:r w:rsidR="008145C6">
        <w:rPr>
          <w:rFonts w:ascii="Times New Roman" w:eastAsia="新細明體" w:hAnsi="Times New Roman" w:cs="Times New Roman"/>
          <w:kern w:val="0"/>
        </w:rPr>
        <w:t xml:space="preserve">RV is not reset to the first RV in the RV sequence when crossing </w:t>
      </w:r>
      <w:r w:rsidR="004A4065">
        <w:rPr>
          <w:rFonts w:ascii="Times New Roman" w:eastAsia="新細明體" w:hAnsi="Times New Roman" w:cs="Times New Roman"/>
          <w:kern w:val="0"/>
        </w:rPr>
        <w:t>in</w:t>
      </w:r>
      <w:r w:rsidR="008145C6">
        <w:rPr>
          <w:rFonts w:ascii="Times New Roman" w:eastAsia="新細明體" w:hAnsi="Times New Roman" w:cs="Times New Roman"/>
          <w:kern w:val="0"/>
        </w:rPr>
        <w:t>to the next period</w:t>
      </w:r>
      <w:r w:rsidR="004A4065">
        <w:rPr>
          <w:rFonts w:ascii="Times New Roman" w:eastAsia="新細明體" w:hAnsi="Times New Roman" w:cs="Times New Roman"/>
          <w:kern w:val="0"/>
        </w:rPr>
        <w:t>s</w:t>
      </w:r>
      <w:r w:rsidR="008145C6">
        <w:rPr>
          <w:rFonts w:ascii="Times New Roman" w:eastAsia="新細明體" w:hAnsi="Times New Roman" w:cs="Times New Roman"/>
          <w:kern w:val="0"/>
        </w:rPr>
        <w:t>. For example, assuming the periodicity is 2 symbols and RV sequence is configured to be {0,3,0,3}, if the initial transmission using RV0 is transmitted in symbol 4 and symbol 5</w:t>
      </w:r>
      <w:r w:rsidR="004A4065">
        <w:rPr>
          <w:rFonts w:ascii="Times New Roman" w:eastAsia="新細明體" w:hAnsi="Times New Roman" w:cs="Times New Roman"/>
          <w:kern w:val="0"/>
        </w:rPr>
        <w:t xml:space="preserve"> in a slot</w:t>
      </w:r>
      <w:r w:rsidR="008145C6">
        <w:rPr>
          <w:rFonts w:ascii="Times New Roman" w:eastAsia="新細明體" w:hAnsi="Times New Roman" w:cs="Times New Roman"/>
          <w:kern w:val="0"/>
        </w:rPr>
        <w:t>, for the subsequent transmission in symbol 6 and symbol 7, RV3 is used. Furthermore, the RV mapping should be based on the actually transmitted transmission occasion, i.e., if a transmission occasion is dropped because of contradicting with the slot format, the RV should be postponed to the next actually transmitted transmission occasion.</w:t>
      </w:r>
    </w:p>
    <w:p w:rsidR="00107E36" w:rsidRDefault="004A4065"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4A4065">
        <w:rPr>
          <w:rFonts w:ascii="Times New Roman" w:eastAsia="新細明體" w:hAnsi="Times New Roman" w:cs="Times New Roman" w:hint="eastAsia"/>
          <w:b/>
          <w:kern w:val="0"/>
        </w:rPr>
        <w:lastRenderedPageBreak/>
        <w:t xml:space="preserve">Proposal </w:t>
      </w:r>
      <w:r w:rsidR="005201A7">
        <w:rPr>
          <w:rFonts w:ascii="Times New Roman" w:eastAsia="新細明體" w:hAnsi="Times New Roman" w:cs="Times New Roman"/>
          <w:b/>
          <w:kern w:val="0"/>
        </w:rPr>
        <w:t>6</w:t>
      </w:r>
      <w:r w:rsidRPr="004A4065">
        <w:rPr>
          <w:rFonts w:ascii="Times New Roman" w:eastAsia="新細明體" w:hAnsi="Times New Roman" w:cs="Times New Roman" w:hint="eastAsia"/>
          <w:b/>
          <w:kern w:val="0"/>
        </w:rPr>
        <w:t xml:space="preserve">: </w:t>
      </w:r>
      <w:r w:rsidR="009820C1">
        <w:rPr>
          <w:rFonts w:ascii="Times New Roman" w:eastAsia="新細明體" w:hAnsi="Times New Roman" w:cs="Times New Roman"/>
          <w:b/>
          <w:kern w:val="0"/>
        </w:rPr>
        <w:t>When repeating</w:t>
      </w:r>
      <w:r w:rsidRPr="004A4065">
        <w:rPr>
          <w:rFonts w:ascii="Times New Roman" w:eastAsia="新細明體" w:hAnsi="Times New Roman" w:cs="Times New Roman"/>
          <w:b/>
          <w:kern w:val="0"/>
          <w:szCs w:val="24"/>
        </w:rPr>
        <w:t xml:space="preserve"> </w:t>
      </w:r>
      <w:r w:rsidRPr="00107E36">
        <w:rPr>
          <w:rFonts w:ascii="Times New Roman" w:eastAsia="新細明體" w:hAnsi="Times New Roman" w:cs="Times New Roman"/>
          <w:b/>
          <w:kern w:val="0"/>
          <w:szCs w:val="24"/>
        </w:rPr>
        <w:t>across the boundary of a period P</w:t>
      </w:r>
      <w:r w:rsidR="009820C1">
        <w:rPr>
          <w:rFonts w:ascii="Times New Roman" w:eastAsia="新細明體" w:hAnsi="Times New Roman" w:cs="Times New Roman"/>
          <w:b/>
          <w:kern w:val="0"/>
          <w:szCs w:val="24"/>
        </w:rPr>
        <w:t>, RV is not reset to RV0.</w:t>
      </w:r>
    </w:p>
    <w:p w:rsidR="009820C1" w:rsidRPr="004A4065" w:rsidRDefault="009820C1" w:rsidP="00D37002">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szCs w:val="24"/>
        </w:rPr>
        <w:t xml:space="preserve">Proposal </w:t>
      </w:r>
      <w:r w:rsidR="005201A7">
        <w:rPr>
          <w:rFonts w:ascii="Times New Roman" w:eastAsia="新細明體" w:hAnsi="Times New Roman" w:cs="Times New Roman"/>
          <w:b/>
          <w:kern w:val="0"/>
          <w:szCs w:val="24"/>
        </w:rPr>
        <w:t>7</w:t>
      </w:r>
      <w:r>
        <w:rPr>
          <w:rFonts w:ascii="Times New Roman" w:eastAsia="新細明體" w:hAnsi="Times New Roman" w:cs="Times New Roman"/>
          <w:b/>
          <w:kern w:val="0"/>
          <w:szCs w:val="24"/>
        </w:rPr>
        <w:t>: RV is mapped in sequence to the actually transmitted transmission occasions.</w:t>
      </w:r>
    </w:p>
    <w:p w:rsidR="005E5A77" w:rsidRDefault="005E5A77"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eastAsia="新細明體" w:hAnsi="Times New Roman" w:cs="Times New Roman" w:hint="eastAsia"/>
          <w:kern w:val="0"/>
        </w:rPr>
        <w:t>In current spe</w:t>
      </w:r>
      <w:r>
        <w:rPr>
          <w:rFonts w:ascii="Times New Roman" w:eastAsia="新細明體" w:hAnsi="Times New Roman" w:cs="Times New Roman"/>
          <w:kern w:val="0"/>
        </w:rPr>
        <w:t xml:space="preserve">cification, when a configured grant PUSCH has </w:t>
      </w:r>
      <w:r>
        <w:rPr>
          <w:rFonts w:ascii="Times New Roman" w:hAnsi="Times New Roman" w:cs="Times New Roman"/>
          <w:bCs/>
          <w:szCs w:val="24"/>
        </w:rPr>
        <w:t>direction contradiction with the slot format of a slot, the PUSCH is not transmitted. The same behavior may apply to non-slot based repetitions. However, it may cause the K repetitions to be completed with time duration larger than the required latency. Therefore, the rule should be loosen a bit. For example, if a repetition has only one symbol that has direction contradiction with the slot format of a slot, the repetition should still be transmitted with the one symbol punctured.</w:t>
      </w:r>
    </w:p>
    <w:p w:rsidR="00FE5ED6" w:rsidRPr="00FE5ED6" w:rsidRDefault="00FE5ED6"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FE5ED6">
        <w:rPr>
          <w:rFonts w:ascii="Times New Roman" w:hAnsi="Times New Roman" w:cs="Times New Roman"/>
          <w:b/>
          <w:bCs/>
          <w:szCs w:val="24"/>
        </w:rPr>
        <w:t xml:space="preserve">Proposal </w:t>
      </w:r>
      <w:r w:rsidR="005201A7">
        <w:rPr>
          <w:rFonts w:ascii="Times New Roman" w:hAnsi="Times New Roman" w:cs="Times New Roman"/>
          <w:b/>
          <w:bCs/>
          <w:szCs w:val="24"/>
        </w:rPr>
        <w:t>8</w:t>
      </w:r>
      <w:r w:rsidRPr="00FE5ED6">
        <w:rPr>
          <w:rFonts w:ascii="Times New Roman" w:hAnsi="Times New Roman" w:cs="Times New Roman"/>
          <w:b/>
          <w:bCs/>
          <w:szCs w:val="24"/>
        </w:rPr>
        <w:t>:</w:t>
      </w:r>
      <w:r>
        <w:rPr>
          <w:rFonts w:ascii="Times New Roman" w:hAnsi="Times New Roman" w:cs="Times New Roman"/>
          <w:b/>
          <w:bCs/>
          <w:szCs w:val="24"/>
        </w:rPr>
        <w:t xml:space="preserve"> Consider the criterion to not drop a PUSCH when some of the symbols is not UL symbols.</w:t>
      </w:r>
    </w:p>
    <w:p w:rsidR="005E5A77" w:rsidRPr="001E3458" w:rsidRDefault="005E5A77"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w:t>
      </w:r>
      <w:r w:rsidR="005201A7">
        <w:rPr>
          <w:rFonts w:ascii="Times New Roman" w:eastAsia="新細明體" w:hAnsi="Times New Roman" w:cs="Times New Roman"/>
          <w:b/>
          <w:kern w:val="0"/>
        </w:rPr>
        <w:t>4</w:t>
      </w:r>
      <w:r>
        <w:rPr>
          <w:rFonts w:ascii="Times New Roman" w:eastAsia="新細明體" w:hAnsi="Times New Roman" w:cs="Times New Roman"/>
          <w:b/>
          <w:kern w:val="0"/>
        </w:rPr>
        <w:t xml:space="preserve"> </w:t>
      </w:r>
      <w:r w:rsidR="004B1FAC">
        <w:rPr>
          <w:rFonts w:ascii="Times New Roman" w:eastAsia="新細明體" w:hAnsi="Times New Roman" w:cs="Times New Roman"/>
          <w:b/>
          <w:kern w:val="0"/>
        </w:rPr>
        <w:t>Explicit HARQ-ACK</w:t>
      </w:r>
    </w:p>
    <w:p w:rsidR="009C5A57" w:rsidRPr="009C5A57" w:rsidRDefault="0068165E" w:rsidP="00D37002">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hint="eastAsia"/>
          <w:bCs/>
          <w:szCs w:val="24"/>
        </w:rPr>
        <w:t>In current specification</w:t>
      </w:r>
      <w:r w:rsidR="009C5A57">
        <w:rPr>
          <w:rFonts w:ascii="Times New Roman" w:hAnsi="Times New Roman" w:cs="Times New Roman" w:hint="eastAsia"/>
          <w:bCs/>
          <w:szCs w:val="24"/>
        </w:rPr>
        <w:t xml:space="preserve">, a configured grant </w:t>
      </w:r>
      <w:r w:rsidR="00E11058">
        <w:rPr>
          <w:rFonts w:ascii="Times New Roman" w:hAnsi="Times New Roman" w:cs="Times New Roman"/>
          <w:bCs/>
          <w:szCs w:val="24"/>
        </w:rPr>
        <w:t>PUSCH</w:t>
      </w:r>
      <w:r w:rsidR="009C5A57">
        <w:rPr>
          <w:rFonts w:ascii="Times New Roman" w:hAnsi="Times New Roman" w:cs="Times New Roman" w:hint="eastAsia"/>
          <w:bCs/>
          <w:szCs w:val="24"/>
        </w:rPr>
        <w:t xml:space="preserve"> is considered by the UE to be successfully transmitted to the gNB if the </w:t>
      </w:r>
      <w:r w:rsidR="009C5A57" w:rsidRPr="009C5A57">
        <w:rPr>
          <w:rFonts w:ascii="Times New Roman" w:hAnsi="Times New Roman" w:cs="Times New Roman"/>
          <w:bCs/>
          <w:i/>
          <w:szCs w:val="24"/>
        </w:rPr>
        <w:t>configuredGrantTimer</w:t>
      </w:r>
      <w:r w:rsidR="009C5A57" w:rsidRPr="009C5A57">
        <w:rPr>
          <w:rFonts w:ascii="Times New Roman" w:hAnsi="Times New Roman" w:cs="Times New Roman"/>
          <w:bCs/>
          <w:szCs w:val="24"/>
        </w:rPr>
        <w:t xml:space="preserve"> of the HARQ process, </w:t>
      </w:r>
      <w:r w:rsidR="009C5A57">
        <w:rPr>
          <w:rFonts w:ascii="Times New Roman" w:hAnsi="Times New Roman" w:cs="Times New Roman"/>
          <w:bCs/>
          <w:szCs w:val="24"/>
        </w:rPr>
        <w:t xml:space="preserve">which was started when the configured grant </w:t>
      </w:r>
      <w:r w:rsidR="00E11058">
        <w:rPr>
          <w:rFonts w:ascii="Times New Roman" w:hAnsi="Times New Roman" w:cs="Times New Roman"/>
          <w:bCs/>
          <w:szCs w:val="24"/>
        </w:rPr>
        <w:t>PUSCH</w:t>
      </w:r>
      <w:r w:rsidR="009C5A57">
        <w:rPr>
          <w:rFonts w:ascii="Times New Roman" w:hAnsi="Times New Roman" w:cs="Times New Roman"/>
          <w:bCs/>
          <w:szCs w:val="24"/>
        </w:rPr>
        <w:t xml:space="preserve"> started, has expired. Before the timer expires, the UE can expect to be scheduled by an UL grant addressed to CS-RNTI for retransmission.</w:t>
      </w:r>
      <w:r w:rsidR="006D37F9">
        <w:rPr>
          <w:rFonts w:ascii="Times New Roman" w:hAnsi="Times New Roman" w:cs="Times New Roman"/>
          <w:bCs/>
          <w:szCs w:val="24"/>
        </w:rPr>
        <w:t xml:space="preserve"> </w:t>
      </w:r>
    </w:p>
    <w:p w:rsidR="00B53C1A" w:rsidRPr="00EB04AB" w:rsidRDefault="006D37F9" w:rsidP="00EB04AB">
      <w:pPr>
        <w:widowControl/>
        <w:autoSpaceDE w:val="0"/>
        <w:autoSpaceDN w:val="0"/>
        <w:adjustRightInd w:val="0"/>
        <w:snapToGrid w:val="0"/>
        <w:spacing w:after="120"/>
        <w:jc w:val="both"/>
        <w:rPr>
          <w:rFonts w:ascii="Times New Roman" w:hAnsi="Times New Roman" w:cs="Times New Roman"/>
          <w:bCs/>
          <w:szCs w:val="24"/>
        </w:rPr>
      </w:pPr>
      <w:r>
        <w:rPr>
          <w:rFonts w:ascii="Times New Roman" w:hAnsi="Times New Roman" w:cs="Times New Roman"/>
          <w:bCs/>
          <w:szCs w:val="24"/>
        </w:rPr>
        <w:t xml:space="preserve">Since </w:t>
      </w:r>
      <w:r>
        <w:rPr>
          <w:rFonts w:ascii="Times New Roman" w:hAnsi="Times New Roman" w:cs="Times New Roman" w:hint="eastAsia"/>
          <w:bCs/>
          <w:szCs w:val="24"/>
        </w:rPr>
        <w:t>f</w:t>
      </w:r>
      <w:r w:rsidR="004B1FAC">
        <w:rPr>
          <w:rFonts w:ascii="Times New Roman" w:hAnsi="Times New Roman" w:cs="Times New Roman" w:hint="eastAsia"/>
          <w:bCs/>
          <w:szCs w:val="24"/>
        </w:rPr>
        <w:t>or</w:t>
      </w:r>
      <w:r w:rsidR="00BD77CD">
        <w:rPr>
          <w:rFonts w:ascii="Times New Roman" w:hAnsi="Times New Roman" w:cs="Times New Roman"/>
          <w:bCs/>
          <w:szCs w:val="24"/>
        </w:rPr>
        <w:t xml:space="preserve"> </w:t>
      </w:r>
      <w:r w:rsidR="004B1FAC">
        <w:rPr>
          <w:rFonts w:ascii="Times New Roman" w:hAnsi="Times New Roman" w:cs="Times New Roman" w:hint="eastAsia"/>
          <w:bCs/>
          <w:szCs w:val="24"/>
        </w:rPr>
        <w:t xml:space="preserve">configured grant </w:t>
      </w:r>
      <w:r w:rsidR="00E11058">
        <w:rPr>
          <w:rFonts w:ascii="Times New Roman" w:hAnsi="Times New Roman" w:cs="Times New Roman"/>
          <w:bCs/>
          <w:szCs w:val="24"/>
        </w:rPr>
        <w:t>PUSCH</w:t>
      </w:r>
      <w:r w:rsidR="004B1FAC">
        <w:rPr>
          <w:rFonts w:ascii="Times New Roman" w:hAnsi="Times New Roman" w:cs="Times New Roman" w:hint="eastAsia"/>
          <w:bCs/>
          <w:szCs w:val="24"/>
        </w:rPr>
        <w:t>, the HARQ process</w:t>
      </w:r>
      <w:r w:rsidR="00BD77CD">
        <w:rPr>
          <w:rFonts w:ascii="Times New Roman" w:hAnsi="Times New Roman" w:cs="Times New Roman"/>
          <w:bCs/>
          <w:szCs w:val="24"/>
        </w:rPr>
        <w:t xml:space="preserve"> ID associated with a transmission occasion</w:t>
      </w:r>
      <w:r w:rsidR="004B1FAC">
        <w:rPr>
          <w:rFonts w:ascii="Times New Roman" w:hAnsi="Times New Roman" w:cs="Times New Roman" w:hint="eastAsia"/>
          <w:bCs/>
          <w:szCs w:val="24"/>
        </w:rPr>
        <w:t xml:space="preserve"> </w:t>
      </w:r>
      <w:r w:rsidR="004B1FAC">
        <w:rPr>
          <w:rFonts w:ascii="Times New Roman" w:hAnsi="Times New Roman" w:cs="Times New Roman"/>
          <w:bCs/>
          <w:szCs w:val="24"/>
        </w:rPr>
        <w:t>depends on the time location of the transmission occasion within a system frame, as sp</w:t>
      </w:r>
      <w:r w:rsidR="00785282">
        <w:rPr>
          <w:rFonts w:ascii="Times New Roman" w:hAnsi="Times New Roman" w:cs="Times New Roman"/>
          <w:bCs/>
          <w:szCs w:val="24"/>
        </w:rPr>
        <w:t>ecified in TS 38.321</w:t>
      </w:r>
      <w:r>
        <w:rPr>
          <w:rFonts w:ascii="Times New Roman" w:hAnsi="Times New Roman" w:cs="Times New Roman"/>
          <w:bCs/>
          <w:szCs w:val="24"/>
        </w:rPr>
        <w:t>, and</w:t>
      </w:r>
      <w:r w:rsidR="00EB04AB">
        <w:rPr>
          <w:rFonts w:ascii="Times New Roman" w:hAnsi="Times New Roman" w:cs="Times New Roman"/>
          <w:bCs/>
          <w:szCs w:val="24"/>
        </w:rPr>
        <w:t xml:space="preserve"> since</w:t>
      </w:r>
      <w:r>
        <w:rPr>
          <w:rFonts w:ascii="Times New Roman" w:hAnsi="Times New Roman" w:cs="Times New Roman"/>
          <w:bCs/>
          <w:szCs w:val="24"/>
        </w:rPr>
        <w:t xml:space="preserve"> a</w:t>
      </w:r>
      <w:r w:rsidR="00785282">
        <w:rPr>
          <w:rFonts w:ascii="Times New Roman" w:hAnsi="Times New Roman" w:cs="Times New Roman"/>
          <w:bCs/>
          <w:szCs w:val="24"/>
        </w:rPr>
        <w:t xml:space="preserve"> transmission occasion cannot be used if the HARQ process associated with it has been used, i.e., the </w:t>
      </w:r>
      <w:r w:rsidR="00785282" w:rsidRPr="00785282">
        <w:rPr>
          <w:rFonts w:ascii="Times New Roman" w:hAnsi="Times New Roman" w:cs="Times New Roman"/>
          <w:bCs/>
          <w:i/>
          <w:szCs w:val="24"/>
        </w:rPr>
        <w:t>configuredGrantTimer</w:t>
      </w:r>
      <w:r w:rsidR="00785282">
        <w:rPr>
          <w:rFonts w:ascii="Times New Roman" w:hAnsi="Times New Roman" w:cs="Times New Roman"/>
          <w:bCs/>
          <w:szCs w:val="24"/>
        </w:rPr>
        <w:t xml:space="preserve"> of the associated HARQ process</w:t>
      </w:r>
      <w:r w:rsidR="00EB04AB">
        <w:rPr>
          <w:rFonts w:ascii="Times New Roman" w:hAnsi="Times New Roman" w:cs="Times New Roman"/>
          <w:bCs/>
          <w:szCs w:val="24"/>
        </w:rPr>
        <w:t xml:space="preserve"> is running, </w:t>
      </w:r>
      <w:r w:rsidR="00EB04AB" w:rsidRPr="00EB04AB">
        <w:rPr>
          <w:rFonts w:ascii="Times New Roman" w:hAnsi="Times New Roman" w:cs="Times New Roman"/>
          <w:bCs/>
          <w:i/>
          <w:szCs w:val="24"/>
        </w:rPr>
        <w:t>configuredGrantTimer</w:t>
      </w:r>
      <w:r w:rsidR="00EB04AB">
        <w:rPr>
          <w:rFonts w:ascii="Times New Roman" w:hAnsi="Times New Roman" w:cs="Times New Roman"/>
          <w:bCs/>
          <w:szCs w:val="24"/>
        </w:rPr>
        <w:t xml:space="preserve"> with longer duration will cause latency to be increased</w:t>
      </w:r>
      <w:r w:rsidR="00765D79">
        <w:rPr>
          <w:rFonts w:ascii="Times New Roman" w:hAnsi="Times New Roman" w:cs="Times New Roman"/>
          <w:bCs/>
          <w:szCs w:val="24"/>
        </w:rPr>
        <w:t xml:space="preserve"> if the earli</w:t>
      </w:r>
      <w:r w:rsidR="00801870">
        <w:rPr>
          <w:rFonts w:ascii="Times New Roman" w:hAnsi="Times New Roman" w:cs="Times New Roman"/>
          <w:bCs/>
          <w:szCs w:val="24"/>
        </w:rPr>
        <w:t>est transmission opportunity after</w:t>
      </w:r>
      <w:r w:rsidR="00765D79">
        <w:rPr>
          <w:rFonts w:ascii="Times New Roman" w:hAnsi="Times New Roman" w:cs="Times New Roman"/>
          <w:bCs/>
          <w:szCs w:val="24"/>
        </w:rPr>
        <w:t xml:space="preserve"> a packet</w:t>
      </w:r>
      <w:r w:rsidR="00801870">
        <w:rPr>
          <w:rFonts w:ascii="Times New Roman" w:hAnsi="Times New Roman" w:cs="Times New Roman"/>
          <w:bCs/>
          <w:szCs w:val="24"/>
        </w:rPr>
        <w:t xml:space="preserve"> is available</w:t>
      </w:r>
      <w:r w:rsidR="00765D79">
        <w:rPr>
          <w:rFonts w:ascii="Times New Roman" w:hAnsi="Times New Roman" w:cs="Times New Roman"/>
          <w:bCs/>
          <w:szCs w:val="24"/>
        </w:rPr>
        <w:t xml:space="preserve"> is not usable due to </w:t>
      </w:r>
      <w:r w:rsidR="00765D79" w:rsidRPr="00EB04AB">
        <w:rPr>
          <w:rFonts w:ascii="Times New Roman" w:hAnsi="Times New Roman" w:cs="Times New Roman"/>
          <w:bCs/>
          <w:i/>
          <w:szCs w:val="24"/>
        </w:rPr>
        <w:t>configuredGrantTimer</w:t>
      </w:r>
      <w:r w:rsidR="00765D79" w:rsidRPr="00765D79">
        <w:rPr>
          <w:rFonts w:ascii="Times New Roman" w:hAnsi="Times New Roman" w:cs="Times New Roman"/>
          <w:bCs/>
          <w:szCs w:val="24"/>
        </w:rPr>
        <w:t xml:space="preserve"> is running</w:t>
      </w:r>
      <w:r w:rsidR="00EB04AB">
        <w:rPr>
          <w:rFonts w:ascii="Times New Roman" w:hAnsi="Times New Roman" w:cs="Times New Roman"/>
          <w:bCs/>
          <w:szCs w:val="24"/>
        </w:rPr>
        <w:t>.</w:t>
      </w:r>
      <w:r w:rsidR="00EB04AB">
        <w:rPr>
          <w:rFonts w:ascii="Times New Roman" w:hAnsi="Times New Roman" w:cs="Times New Roman" w:hint="eastAsia"/>
          <w:bCs/>
          <w:szCs w:val="24"/>
        </w:rPr>
        <w:t xml:space="preserve"> </w:t>
      </w:r>
      <w:r w:rsidR="00EB04AB">
        <w:rPr>
          <w:rFonts w:ascii="Times New Roman" w:hAnsi="Times New Roman" w:cs="Times New Roman"/>
          <w:bCs/>
          <w:szCs w:val="24"/>
        </w:rPr>
        <w:t>T</w:t>
      </w:r>
      <w:r>
        <w:rPr>
          <w:rFonts w:ascii="Times New Roman" w:hAnsi="Times New Roman" w:cs="Times New Roman"/>
          <w:bCs/>
          <w:szCs w:val="24"/>
        </w:rPr>
        <w:t>herefore, to</w:t>
      </w:r>
      <w:r w:rsidR="00882E79">
        <w:rPr>
          <w:rFonts w:ascii="Times New Roman" w:hAnsi="Times New Roman" w:cs="Times New Roman"/>
          <w:bCs/>
          <w:szCs w:val="24"/>
        </w:rPr>
        <w:t xml:space="preserve"> set larger values of</w:t>
      </w:r>
      <w:r w:rsidR="00882E79" w:rsidRPr="00882E79">
        <w:rPr>
          <w:rFonts w:ascii="Times New Roman" w:hAnsi="Times New Roman" w:cs="Times New Roman"/>
          <w:bCs/>
          <w:i/>
          <w:szCs w:val="24"/>
        </w:rPr>
        <w:t xml:space="preserve"> </w:t>
      </w:r>
      <w:r w:rsidR="00882E79" w:rsidRPr="00EB04AB">
        <w:rPr>
          <w:rFonts w:ascii="Times New Roman" w:hAnsi="Times New Roman" w:cs="Times New Roman"/>
          <w:bCs/>
          <w:i/>
          <w:szCs w:val="24"/>
        </w:rPr>
        <w:t>configuredGrantTimer</w:t>
      </w:r>
      <w:r>
        <w:rPr>
          <w:rFonts w:ascii="Times New Roman" w:hAnsi="Times New Roman" w:cs="Times New Roman"/>
          <w:bCs/>
          <w:szCs w:val="24"/>
        </w:rPr>
        <w:t xml:space="preserve"> </w:t>
      </w:r>
      <w:r w:rsidR="00882E79">
        <w:rPr>
          <w:rFonts w:ascii="Times New Roman" w:hAnsi="Times New Roman" w:cs="Times New Roman"/>
          <w:bCs/>
          <w:szCs w:val="24"/>
        </w:rPr>
        <w:t xml:space="preserve">to </w:t>
      </w:r>
      <w:r>
        <w:rPr>
          <w:rFonts w:ascii="Times New Roman" w:hAnsi="Times New Roman" w:cs="Times New Roman"/>
          <w:bCs/>
          <w:szCs w:val="24"/>
        </w:rPr>
        <w:t>enable</w:t>
      </w:r>
      <w:r w:rsidR="00882E79">
        <w:rPr>
          <w:rFonts w:ascii="Times New Roman" w:hAnsi="Times New Roman" w:cs="Times New Roman"/>
          <w:bCs/>
          <w:szCs w:val="24"/>
        </w:rPr>
        <w:t xml:space="preserve"> grant-based</w:t>
      </w:r>
      <w:r>
        <w:rPr>
          <w:rFonts w:ascii="Times New Roman" w:hAnsi="Times New Roman" w:cs="Times New Roman"/>
          <w:bCs/>
          <w:szCs w:val="24"/>
        </w:rPr>
        <w:t xml:space="preserve"> retransmission for configured grant</w:t>
      </w:r>
      <w:r w:rsidR="009C5A57">
        <w:rPr>
          <w:rFonts w:ascii="Times New Roman" w:hAnsi="Times New Roman" w:cs="Times New Roman"/>
          <w:bCs/>
          <w:szCs w:val="24"/>
        </w:rPr>
        <w:t xml:space="preserve"> </w:t>
      </w:r>
      <w:r w:rsidR="00E11058">
        <w:rPr>
          <w:rFonts w:ascii="Times New Roman" w:hAnsi="Times New Roman" w:cs="Times New Roman"/>
          <w:bCs/>
          <w:szCs w:val="24"/>
        </w:rPr>
        <w:t>PUSCH</w:t>
      </w:r>
      <w:r w:rsidR="00EB04AB">
        <w:rPr>
          <w:rFonts w:ascii="Times New Roman" w:hAnsi="Times New Roman" w:cs="Times New Roman"/>
          <w:bCs/>
          <w:szCs w:val="24"/>
        </w:rPr>
        <w:t xml:space="preserve">, latency </w:t>
      </w:r>
      <w:r w:rsidR="00445014">
        <w:rPr>
          <w:rFonts w:ascii="Times New Roman" w:hAnsi="Times New Roman" w:cs="Times New Roman"/>
          <w:bCs/>
          <w:szCs w:val="24"/>
        </w:rPr>
        <w:t>may</w:t>
      </w:r>
      <w:r w:rsidR="00EB04AB">
        <w:rPr>
          <w:rFonts w:ascii="Times New Roman" w:hAnsi="Times New Roman" w:cs="Times New Roman"/>
          <w:bCs/>
          <w:szCs w:val="24"/>
        </w:rPr>
        <w:t xml:space="preserve"> be increased.</w:t>
      </w:r>
    </w:p>
    <w:p w:rsidR="00E11058" w:rsidRDefault="00EB04A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To make configured grant </w:t>
      </w:r>
      <w:r w:rsidR="00E11058">
        <w:rPr>
          <w:rFonts w:ascii="Times New Roman" w:eastAsia="新細明體" w:hAnsi="Times New Roman" w:cs="Times New Roman"/>
          <w:kern w:val="0"/>
        </w:rPr>
        <w:t>PUSCH</w:t>
      </w:r>
      <w:r>
        <w:rPr>
          <w:rFonts w:ascii="Times New Roman" w:eastAsia="新細明體" w:hAnsi="Times New Roman" w:cs="Times New Roman" w:hint="eastAsia"/>
          <w:kern w:val="0"/>
        </w:rPr>
        <w:t xml:space="preserve"> more suitable for use cases requiring</w:t>
      </w:r>
      <w:r>
        <w:rPr>
          <w:rFonts w:ascii="Times New Roman" w:eastAsia="新細明體" w:hAnsi="Times New Roman" w:cs="Times New Roman"/>
          <w:kern w:val="0"/>
        </w:rPr>
        <w:t xml:space="preserve"> both high reliability and low latency, retransmission should be enabled without increasing the latency</w:t>
      </w:r>
      <w:r w:rsidR="00445014">
        <w:rPr>
          <w:rFonts w:ascii="Times New Roman" w:eastAsia="新細明體" w:hAnsi="Times New Roman" w:cs="Times New Roman"/>
          <w:kern w:val="0"/>
        </w:rPr>
        <w:t xml:space="preserve">. To achieve this goal, </w:t>
      </w:r>
      <w:r w:rsidR="00445014" w:rsidRPr="00445014">
        <w:rPr>
          <w:rFonts w:ascii="Times New Roman" w:eastAsia="新細明體" w:hAnsi="Times New Roman" w:cs="Times New Roman"/>
          <w:i/>
          <w:kern w:val="0"/>
        </w:rPr>
        <w:t>configuredGrantTimer</w:t>
      </w:r>
      <w:r w:rsidR="00445014" w:rsidRPr="00445014">
        <w:rPr>
          <w:rFonts w:ascii="Times New Roman" w:eastAsia="新細明體" w:hAnsi="Times New Roman" w:cs="Times New Roman"/>
          <w:kern w:val="0"/>
        </w:rPr>
        <w:t xml:space="preserve"> should be able</w:t>
      </w:r>
      <w:r w:rsidR="00445014">
        <w:rPr>
          <w:rFonts w:ascii="Times New Roman" w:eastAsia="新細明體" w:hAnsi="Times New Roman" w:cs="Times New Roman"/>
          <w:kern w:val="0"/>
        </w:rPr>
        <w:t xml:space="preserve"> to be stopped once </w:t>
      </w:r>
      <w:r w:rsidR="00E11058">
        <w:rPr>
          <w:rFonts w:ascii="Times New Roman" w:eastAsia="新細明體" w:hAnsi="Times New Roman" w:cs="Times New Roman"/>
          <w:kern w:val="0"/>
        </w:rPr>
        <w:t>g</w:t>
      </w:r>
      <w:r w:rsidR="00445014">
        <w:rPr>
          <w:rFonts w:ascii="Times New Roman" w:eastAsia="新細明體" w:hAnsi="Times New Roman" w:cs="Times New Roman"/>
          <w:kern w:val="0"/>
        </w:rPr>
        <w:t>NB correctly received the PUSCH</w:t>
      </w:r>
      <w:r w:rsidR="002250D4">
        <w:rPr>
          <w:rFonts w:ascii="Times New Roman" w:eastAsia="新細明體" w:hAnsi="Times New Roman" w:cs="Times New Roman"/>
          <w:kern w:val="0"/>
        </w:rPr>
        <w:t>. This</w:t>
      </w:r>
      <w:r w:rsidR="00873405">
        <w:rPr>
          <w:rFonts w:ascii="Times New Roman" w:eastAsia="新細明體" w:hAnsi="Times New Roman" w:cs="Times New Roman"/>
          <w:kern w:val="0"/>
        </w:rPr>
        <w:t xml:space="preserve"> can be done by gNB transmitting HARQ-ACK to the UE</w:t>
      </w:r>
      <w:r w:rsidR="002250D4">
        <w:rPr>
          <w:rFonts w:ascii="Times New Roman" w:eastAsia="新細明體" w:hAnsi="Times New Roman" w:cs="Times New Roman"/>
          <w:kern w:val="0"/>
        </w:rPr>
        <w:t xml:space="preserve">, and UE stops </w:t>
      </w:r>
      <w:r w:rsidR="002250D4" w:rsidRPr="00445014">
        <w:rPr>
          <w:rFonts w:ascii="Times New Roman" w:eastAsia="新細明體" w:hAnsi="Times New Roman" w:cs="Times New Roman"/>
          <w:i/>
          <w:kern w:val="0"/>
        </w:rPr>
        <w:t>configuredGrantTimer</w:t>
      </w:r>
      <w:r w:rsidR="002250D4">
        <w:rPr>
          <w:rFonts w:ascii="Times New Roman" w:eastAsia="新細明體" w:hAnsi="Times New Roman" w:cs="Times New Roman"/>
          <w:kern w:val="0"/>
        </w:rPr>
        <w:t xml:space="preserve"> when it receives</w:t>
      </w:r>
      <w:r w:rsidR="00B800E1">
        <w:rPr>
          <w:rFonts w:ascii="Times New Roman" w:eastAsia="新細明體" w:hAnsi="Times New Roman" w:cs="Times New Roman"/>
          <w:kern w:val="0"/>
        </w:rPr>
        <w:t xml:space="preserve"> </w:t>
      </w:r>
      <w:r w:rsidR="002250D4">
        <w:rPr>
          <w:rFonts w:ascii="Times New Roman" w:eastAsia="新細明體" w:hAnsi="Times New Roman" w:cs="Times New Roman"/>
          <w:kern w:val="0"/>
        </w:rPr>
        <w:t>HARQ-ACK</w:t>
      </w:r>
      <w:r w:rsidR="00834BF7">
        <w:rPr>
          <w:rFonts w:ascii="Times New Roman" w:eastAsia="新細明體" w:hAnsi="Times New Roman" w:cs="Times New Roman"/>
          <w:kern w:val="0"/>
        </w:rPr>
        <w:t xml:space="preserve"> that indicates ACK</w:t>
      </w:r>
      <w:r w:rsidR="00873405">
        <w:rPr>
          <w:rFonts w:ascii="Times New Roman" w:eastAsia="新細明體" w:hAnsi="Times New Roman" w:cs="Times New Roman"/>
          <w:kern w:val="0"/>
        </w:rPr>
        <w:t>.</w:t>
      </w:r>
    </w:p>
    <w:p w:rsidR="00B47B45" w:rsidRPr="00B47B45" w:rsidRDefault="00B47B45"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A gNB supporting Rel-16 URLLC can be expected to have higher processing capability to schedule retransmission within a short period of time. That is, setting </w:t>
      </w:r>
      <w:r w:rsidRPr="00445014">
        <w:rPr>
          <w:rFonts w:ascii="Times New Roman" w:eastAsia="新細明體" w:hAnsi="Times New Roman" w:cs="Times New Roman"/>
          <w:i/>
          <w:kern w:val="0"/>
        </w:rPr>
        <w:t>configuredGrantTimer</w:t>
      </w:r>
      <w:r>
        <w:rPr>
          <w:rFonts w:ascii="Times New Roman" w:eastAsia="新細明體" w:hAnsi="Times New Roman" w:cs="Times New Roman"/>
          <w:kern w:val="0"/>
        </w:rPr>
        <w:t xml:space="preserve"> to smaller values may alleviate the issue mentioned above. </w:t>
      </w:r>
      <w:r w:rsidR="0087035B">
        <w:rPr>
          <w:rFonts w:ascii="Times New Roman" w:eastAsia="新細明體" w:hAnsi="Times New Roman" w:cs="Times New Roman"/>
          <w:kern w:val="0"/>
        </w:rPr>
        <w:t>But the issue below remains.</w:t>
      </w:r>
    </w:p>
    <w:p w:rsidR="00834BF7" w:rsidRDefault="00834BF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From reliability point of view, </w:t>
      </w:r>
      <w:r w:rsidR="0087035B">
        <w:rPr>
          <w:rFonts w:ascii="Times New Roman" w:eastAsia="新細明體" w:hAnsi="Times New Roman" w:cs="Times New Roman"/>
          <w:kern w:val="0"/>
        </w:rPr>
        <w:t xml:space="preserve">if grant-based retransmission can satisfy the latency budget, it is beneficial to lower the initial target BLER for better resource utilization. In this case, </w:t>
      </w:r>
      <w:r w:rsidR="00B47B45">
        <w:rPr>
          <w:rFonts w:ascii="Times New Roman" w:eastAsia="新細明體" w:hAnsi="Times New Roman" w:cs="Times New Roman"/>
          <w:kern w:val="0"/>
        </w:rPr>
        <w:t>it is</w:t>
      </w:r>
      <w:r>
        <w:rPr>
          <w:rFonts w:ascii="Times New Roman" w:eastAsia="新細明體" w:hAnsi="Times New Roman" w:cs="Times New Roman"/>
          <w:kern w:val="0"/>
        </w:rPr>
        <w:t xml:space="preserve"> important to ensure that gNB will schedule retransmission once</w:t>
      </w:r>
      <w:r w:rsidR="00C0674F">
        <w:rPr>
          <w:rFonts w:ascii="Times New Roman" w:eastAsia="新細明體" w:hAnsi="Times New Roman" w:cs="Times New Roman"/>
          <w:kern w:val="0"/>
        </w:rPr>
        <w:t xml:space="preserve"> the</w:t>
      </w:r>
      <w:r>
        <w:rPr>
          <w:rFonts w:ascii="Times New Roman" w:eastAsia="新細明體" w:hAnsi="Times New Roman" w:cs="Times New Roman"/>
          <w:kern w:val="0"/>
        </w:rPr>
        <w:t xml:space="preserve"> UE has transmitted configured grant PUSCH</w:t>
      </w:r>
      <w:r w:rsidR="00C0674F">
        <w:rPr>
          <w:rFonts w:ascii="Times New Roman" w:eastAsia="新細明體" w:hAnsi="Times New Roman" w:cs="Times New Roman"/>
          <w:kern w:val="0"/>
        </w:rPr>
        <w:t xml:space="preserve"> but gNB failed to decode correctly</w:t>
      </w:r>
      <w:r>
        <w:rPr>
          <w:rFonts w:ascii="Times New Roman" w:eastAsia="新細明體" w:hAnsi="Times New Roman" w:cs="Times New Roman"/>
          <w:kern w:val="0"/>
        </w:rPr>
        <w:t xml:space="preserve">. </w:t>
      </w:r>
      <w:r w:rsidR="00C0674F">
        <w:rPr>
          <w:rFonts w:ascii="Times New Roman" w:eastAsia="新細明體" w:hAnsi="Times New Roman" w:cs="Times New Roman"/>
          <w:kern w:val="0"/>
        </w:rPr>
        <w:t>Therefore, miss detection probability of the DMRS of the configured grant PUSCH should be lower than the</w:t>
      </w:r>
      <w:r w:rsidR="0087035B">
        <w:rPr>
          <w:rFonts w:ascii="Times New Roman" w:eastAsia="新細明體" w:hAnsi="Times New Roman" w:cs="Times New Roman"/>
          <w:kern w:val="0"/>
        </w:rPr>
        <w:t xml:space="preserve"> overall</w:t>
      </w:r>
      <w:r w:rsidR="00C0674F">
        <w:rPr>
          <w:rFonts w:ascii="Times New Roman" w:eastAsia="新細明體" w:hAnsi="Times New Roman" w:cs="Times New Roman"/>
          <w:kern w:val="0"/>
        </w:rPr>
        <w:t xml:space="preserve"> target PUSCH BLER. </w:t>
      </w:r>
      <w:r w:rsidR="00AA329D">
        <w:rPr>
          <w:rFonts w:ascii="Times New Roman" w:eastAsia="新細明體" w:hAnsi="Times New Roman" w:cs="Times New Roman"/>
          <w:kern w:val="0"/>
        </w:rPr>
        <w:t>From the simulation results in [5] [6], the miss detection probability will be higher than 0.001% under certain DMRS configurations and channel conditions. Since the reliability requirement of URLLC sh</w:t>
      </w:r>
      <w:r w:rsidR="0087035B">
        <w:rPr>
          <w:rFonts w:ascii="Times New Roman" w:eastAsia="新細明體" w:hAnsi="Times New Roman" w:cs="Times New Roman"/>
          <w:kern w:val="0"/>
        </w:rPr>
        <w:t>ould be met in various conditions, explicit HARQ-ACK should be introduced to solve the problem.</w:t>
      </w:r>
      <w:r w:rsidR="003653A1">
        <w:rPr>
          <w:rFonts w:ascii="Times New Roman" w:eastAsia="新細明體" w:hAnsi="Times New Roman" w:cs="Times New Roman"/>
          <w:kern w:val="0"/>
        </w:rPr>
        <w:t xml:space="preserve"> When UE receives HARQ-ACK that indicates NACK after initial configured grant PUSCH, UE can transmit the HARQ retransmission in the next</w:t>
      </w:r>
      <w:r w:rsidR="003104AB">
        <w:rPr>
          <w:rFonts w:ascii="Times New Roman" w:eastAsia="新細明體" w:hAnsi="Times New Roman" w:cs="Times New Roman"/>
          <w:kern w:val="0"/>
        </w:rPr>
        <w:t xml:space="preserve"> occasion of</w:t>
      </w:r>
      <w:r w:rsidR="003653A1">
        <w:rPr>
          <w:rFonts w:ascii="Times New Roman" w:eastAsia="新細明體" w:hAnsi="Times New Roman" w:cs="Times New Roman"/>
          <w:kern w:val="0"/>
        </w:rPr>
        <w:t xml:space="preserve"> configured grant PUSCH.</w:t>
      </w:r>
    </w:p>
    <w:p w:rsidR="00C0674F" w:rsidRDefault="00C0674F" w:rsidP="00D37002">
      <w:pPr>
        <w:widowControl/>
        <w:autoSpaceDE w:val="0"/>
        <w:autoSpaceDN w:val="0"/>
        <w:adjustRightInd w:val="0"/>
        <w:snapToGrid w:val="0"/>
        <w:spacing w:after="120"/>
        <w:jc w:val="both"/>
        <w:rPr>
          <w:rFonts w:ascii="Times New Roman" w:eastAsia="新細明體" w:hAnsi="Times New Roman" w:cs="Times New Roman"/>
          <w:kern w:val="0"/>
        </w:rPr>
      </w:pPr>
    </w:p>
    <w:p w:rsidR="007171E3" w:rsidRPr="00986BCA"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The HARQ-ACK should also serve the purpose of early termination, i.e., when UE receives</w:t>
      </w:r>
      <w:r w:rsidR="00B800E1">
        <w:rPr>
          <w:rFonts w:ascii="Times New Roman" w:eastAsia="新細明體" w:hAnsi="Times New Roman" w:cs="Times New Roman"/>
          <w:kern w:val="0"/>
        </w:rPr>
        <w:t xml:space="preserve"> ACK in the</w:t>
      </w:r>
      <w:r>
        <w:rPr>
          <w:rFonts w:ascii="Times New Roman" w:eastAsia="新細明體" w:hAnsi="Times New Roman" w:cs="Times New Roman"/>
          <w:kern w:val="0"/>
        </w:rPr>
        <w:t xml:space="preserve"> HARQ-ACK in the middle of the repetitions of a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it should stop the </w:t>
      </w:r>
      <w:r>
        <w:rPr>
          <w:rFonts w:ascii="Times New Roman" w:eastAsia="新細明體" w:hAnsi="Times New Roman" w:cs="Times New Roman"/>
          <w:kern w:val="0"/>
        </w:rPr>
        <w:lastRenderedPageBreak/>
        <w:t xml:space="preserve">remaining repetitions. This way can reduce the collision probability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since the resources of configured grant for different UE</w:t>
      </w:r>
      <w:r w:rsidR="00E11058">
        <w:rPr>
          <w:rFonts w:ascii="Times New Roman" w:eastAsia="新細明體" w:hAnsi="Times New Roman" w:cs="Times New Roman"/>
          <w:kern w:val="0"/>
        </w:rPr>
        <w:t>s</w:t>
      </w:r>
      <w:r>
        <w:rPr>
          <w:rFonts w:ascii="Times New Roman" w:eastAsia="新細明體" w:hAnsi="Times New Roman" w:cs="Times New Roman"/>
          <w:kern w:val="0"/>
        </w:rPr>
        <w:t xml:space="preserve"> can be overlapped with each other.</w:t>
      </w:r>
    </w:p>
    <w:p w:rsidR="00216B71" w:rsidRDefault="00873405"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9</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1E1837" w:rsidRDefault="001E183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rPr>
        <w:t xml:space="preserve">Proposal </w:t>
      </w:r>
      <w:r w:rsidR="005201A7">
        <w:rPr>
          <w:rFonts w:ascii="Times New Roman" w:eastAsia="新細明體" w:hAnsi="Times New Roman" w:cs="Times New Roman"/>
          <w:b/>
          <w:kern w:val="0"/>
        </w:rPr>
        <w:t>10</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w:t>
      </w:r>
      <w:r w:rsidR="00B800E1">
        <w:rPr>
          <w:rFonts w:ascii="Times New Roman" w:eastAsia="新細明體" w:hAnsi="Times New Roman" w:cs="Times New Roman"/>
          <w:b/>
          <w:kern w:val="0"/>
        </w:rPr>
        <w:t xml:space="preserve">ACK in the </w:t>
      </w:r>
      <w:r>
        <w:rPr>
          <w:rFonts w:ascii="Times New Roman" w:eastAsia="新細明體" w:hAnsi="Times New Roman" w:cs="Times New Roman"/>
          <w:b/>
          <w:kern w:val="0"/>
        </w:rPr>
        <w:t>HARQ-ACK.</w:t>
      </w:r>
    </w:p>
    <w:p w:rsidR="00EE0A2B" w:rsidRDefault="00B72DBC"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HARQ-ACK transmission, </w:t>
      </w:r>
      <w:r>
        <w:rPr>
          <w:rFonts w:ascii="Times New Roman" w:eastAsia="新細明體" w:hAnsi="Times New Roman" w:cs="Times New Roman"/>
          <w:kern w:val="0"/>
        </w:rPr>
        <w:t xml:space="preserve">group common DCI should be used to transmit HARQ-ACK of configured grant </w:t>
      </w:r>
      <w:r w:rsidR="00E11058">
        <w:rPr>
          <w:rFonts w:ascii="Times New Roman" w:eastAsia="新細明體" w:hAnsi="Times New Roman" w:cs="Times New Roman"/>
          <w:kern w:val="0"/>
        </w:rPr>
        <w:t>PUSCH</w:t>
      </w:r>
      <w:r>
        <w:rPr>
          <w:rFonts w:ascii="Times New Roman" w:eastAsia="新細明體" w:hAnsi="Times New Roman" w:cs="Times New Roman"/>
          <w:kern w:val="0"/>
        </w:rPr>
        <w:t xml:space="preserve"> for multiple UEs. In addition, HARQ-ACK of multiple HARQ processes can be transmitted in a group common DCI to </w:t>
      </w:r>
      <w:r w:rsidR="00F01395">
        <w:rPr>
          <w:rFonts w:ascii="Times New Roman" w:eastAsia="新細明體" w:hAnsi="Times New Roman" w:cs="Times New Roman"/>
          <w:kern w:val="0"/>
        </w:rPr>
        <w:t>lower the overhead of CRC.</w:t>
      </w:r>
    </w:p>
    <w:p w:rsidR="00BC6D95" w:rsidRDefault="00103EE4"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633F1E">
        <w:rPr>
          <w:rFonts w:ascii="Times New Roman" w:eastAsia="新細明體" w:hAnsi="Times New Roman" w:cs="Times New Roman"/>
          <w:b/>
          <w:kern w:val="0"/>
          <w:szCs w:val="24"/>
        </w:rPr>
        <w:t>1</w:t>
      </w:r>
      <w:r w:rsidR="005201A7">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633CDF" w:rsidRDefault="00633CDF"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BC6D95" w:rsidRDefault="00633CDF" w:rsidP="00107E36">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2.5 SPS</w:t>
      </w:r>
    </w:p>
    <w:p w:rsidR="00633CDF" w:rsidRDefault="00633CDF" w:rsidP="00107E36">
      <w:pPr>
        <w:widowControl/>
        <w:autoSpaceDE w:val="0"/>
        <w:autoSpaceDN w:val="0"/>
        <w:adjustRightInd w:val="0"/>
        <w:snapToGrid w:val="0"/>
        <w:spacing w:after="120"/>
        <w:jc w:val="both"/>
        <w:outlineLvl w:val="1"/>
        <w:rPr>
          <w:rFonts w:ascii="Times New Roman" w:eastAsia="新細明體" w:hAnsi="Times New Roman" w:cs="Times New Roman"/>
          <w:kern w:val="0"/>
        </w:rPr>
      </w:pPr>
      <w:r w:rsidRPr="00633CDF">
        <w:rPr>
          <w:rFonts w:ascii="Times New Roman" w:eastAsia="新細明體" w:hAnsi="Times New Roman" w:cs="Times New Roman" w:hint="eastAsia"/>
          <w:kern w:val="0"/>
        </w:rPr>
        <w:t xml:space="preserve">For </w:t>
      </w:r>
      <w:r>
        <w:rPr>
          <w:rFonts w:ascii="Times New Roman" w:eastAsia="新細明體" w:hAnsi="Times New Roman" w:cs="Times New Roman"/>
          <w:kern w:val="0"/>
        </w:rPr>
        <w:t>use case such as motion control, the network and UE will perform</w:t>
      </w:r>
      <w:r w:rsidRPr="00633CDF">
        <w:rPr>
          <w:rFonts w:ascii="Times New Roman" w:eastAsia="新細明體" w:hAnsi="Times New Roman" w:cs="Times New Roman"/>
          <w:kern w:val="0"/>
        </w:rPr>
        <w:t xml:space="preserve"> </w:t>
      </w:r>
      <w:r>
        <w:rPr>
          <w:rFonts w:ascii="Times New Roman" w:eastAsia="新細明體" w:hAnsi="Times New Roman" w:cs="Times New Roman"/>
          <w:kern w:val="0"/>
        </w:rPr>
        <w:t xml:space="preserve">cyclic communication, i.e., network will perform DL data transmission to UE at the </w:t>
      </w:r>
      <w:r w:rsidR="00A82924">
        <w:rPr>
          <w:rFonts w:ascii="Times New Roman" w:eastAsia="新細明體" w:hAnsi="Times New Roman" w:cs="Times New Roman"/>
          <w:kern w:val="0"/>
        </w:rPr>
        <w:t xml:space="preserve">beginning of a cycle, and UE will perform UL data transmission to the network at the end of the cycle in response to the DL data. Therefore, SPS can potentially be used to reduce the DL overhead of DCI transmission for each DL data transmission. In addition, reliability requirement for PDSCH transmission can be relaxed in absence of PDCCH transmission for a given data reliability requirement. </w:t>
      </w:r>
      <w:r w:rsidR="00042027">
        <w:rPr>
          <w:rFonts w:ascii="Times New Roman" w:eastAsia="新細明體" w:hAnsi="Times New Roman" w:cs="Times New Roman"/>
          <w:kern w:val="0"/>
        </w:rPr>
        <w:t>Therefore, configurable periodicity for SPS should include lower value such as 1 slot, or even 7 symbols and 2 symbols.</w:t>
      </w:r>
    </w:p>
    <w:p w:rsidR="00A475EA" w:rsidRDefault="00A475EA" w:rsidP="00107E36">
      <w:pPr>
        <w:widowControl/>
        <w:autoSpaceDE w:val="0"/>
        <w:autoSpaceDN w:val="0"/>
        <w:adjustRightInd w:val="0"/>
        <w:snapToGrid w:val="0"/>
        <w:spacing w:after="120"/>
        <w:jc w:val="both"/>
        <w:outlineLvl w:val="1"/>
        <w:rPr>
          <w:rFonts w:ascii="Times New Roman" w:eastAsia="新細明體" w:hAnsi="Times New Roman" w:cs="Times New Roman"/>
          <w:kern w:val="0"/>
        </w:rPr>
      </w:pPr>
      <w:r>
        <w:rPr>
          <w:rFonts w:ascii="Times New Roman" w:eastAsia="新細明體" w:hAnsi="Times New Roman" w:cs="Times New Roman"/>
          <w:kern w:val="0"/>
        </w:rPr>
        <w:t>To further save the signaling overhead for activation and deactivation of SPS, a SPS can be associated with a configured grant to serve a certain application. Therefore, SPS is activated or deactivated once the associated configured grant is activated or deactivated. For SPS associated with a type 1 configured grant, it is activated when the configured grant is configured by RRC signaling. On the other hand, For SPS associated with a type 2 configured grant, it is activated when the configured grant is activated by an activation DCI.</w:t>
      </w:r>
    </w:p>
    <w:p w:rsidR="00A41993" w:rsidRPr="00633CDF" w:rsidRDefault="00A41993" w:rsidP="00107E36">
      <w:pPr>
        <w:widowControl/>
        <w:autoSpaceDE w:val="0"/>
        <w:autoSpaceDN w:val="0"/>
        <w:adjustRightInd w:val="0"/>
        <w:snapToGrid w:val="0"/>
        <w:spacing w:after="120"/>
        <w:jc w:val="both"/>
        <w:outlineLvl w:val="1"/>
        <w:rPr>
          <w:rFonts w:ascii="Times New Roman" w:eastAsia="新細明體" w:hAnsi="Times New Roman" w:cs="Times New Roman"/>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12</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SPS can be associated with a configured grant.</w:t>
      </w: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7E5BF4">
        <w:rPr>
          <w:rFonts w:ascii="Times New Roman" w:eastAsia="新細明體" w:hAnsi="Times New Roman" w:cs="Times New Roman"/>
        </w:rPr>
        <w:t xml:space="preserve"> observations and</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0818FB" w:rsidRDefault="000818FB"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 xml:space="preserve">Repetitions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 xml:space="preserve"> in Rel-15 NR is not suitable for</w:t>
      </w:r>
      <w:r w:rsidRPr="007518CD">
        <w:rPr>
          <w:rFonts w:ascii="Times New Roman" w:eastAsia="新細明體" w:hAnsi="Times New Roman" w:cs="Times New Roman"/>
          <w:b/>
          <w:kern w:val="0"/>
          <w:szCs w:val="24"/>
        </w:rPr>
        <w:t xml:space="preserve"> </w:t>
      </w:r>
      <w:r w:rsidRPr="007518CD">
        <w:rPr>
          <w:rFonts w:ascii="Times New Roman" w:hAnsi="Times New Roman" w:cs="Times New Roman"/>
          <w:b/>
          <w:bCs/>
          <w:szCs w:val="24"/>
        </w:rPr>
        <w:t>use cases requiring low latency</w:t>
      </w:r>
      <w:r>
        <w:rPr>
          <w:rFonts w:ascii="Times New Roman" w:hAnsi="Times New Roman" w:cs="Times New Roman"/>
          <w:b/>
          <w:bCs/>
          <w:szCs w:val="24"/>
        </w:rPr>
        <w:t>.</w:t>
      </w:r>
    </w:p>
    <w:p w:rsidR="002F1769" w:rsidRDefault="002F1769" w:rsidP="000818FB">
      <w:pPr>
        <w:widowControl/>
        <w:autoSpaceDE w:val="0"/>
        <w:autoSpaceDN w:val="0"/>
        <w:adjustRightInd w:val="0"/>
        <w:snapToGrid w:val="0"/>
        <w:spacing w:after="120"/>
        <w:jc w:val="both"/>
        <w:rPr>
          <w:rFonts w:ascii="Times New Roman" w:hAnsi="Times New Roman" w:cs="Times New Roman"/>
          <w:b/>
          <w:bCs/>
          <w:szCs w:val="24"/>
        </w:rPr>
      </w:pPr>
      <w:r>
        <w:rPr>
          <w:rFonts w:ascii="Times New Roman" w:eastAsia="新細明體" w:hAnsi="Times New Roman" w:cs="Times New Roman" w:hint="eastAsia"/>
          <w:b/>
          <w:kern w:val="0"/>
          <w:szCs w:val="24"/>
        </w:rPr>
        <w:t>Observation</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2</w:t>
      </w:r>
      <w:r w:rsidRPr="005159D9">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To ensure both low latency and high reliability with multiple configured resources, a large number of configuration</w:t>
      </w:r>
      <w:r w:rsidR="004E2615">
        <w:rPr>
          <w:rFonts w:ascii="Times New Roman" w:eastAsia="新細明體" w:hAnsi="Times New Roman" w:cs="Times New Roman"/>
          <w:b/>
          <w:kern w:val="0"/>
          <w:szCs w:val="24"/>
        </w:rPr>
        <w:t>s</w:t>
      </w:r>
      <w:r>
        <w:rPr>
          <w:rFonts w:ascii="Times New Roman" w:eastAsia="新細明體" w:hAnsi="Times New Roman" w:cs="Times New Roman"/>
          <w:b/>
          <w:kern w:val="0"/>
          <w:szCs w:val="24"/>
        </w:rPr>
        <w:t xml:space="preserve"> is needed.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w:t>
      </w:r>
      <w:r w:rsidRPr="009A253C">
        <w:rPr>
          <w:rFonts w:ascii="Times New Roman" w:eastAsia="新細明體" w:hAnsi="Times New Roman" w:cs="Times New Roman" w:hint="eastAsia"/>
          <w:b/>
          <w:kern w:val="0"/>
          <w:szCs w:val="24"/>
        </w:rPr>
        <w:t xml:space="preserve">: </w:t>
      </w:r>
      <w:r w:rsidRPr="001C70BC">
        <w:rPr>
          <w:rFonts w:ascii="Times New Roman" w:eastAsia="新細明體" w:hAnsi="Times New Roman" w:cs="Times New Roman"/>
          <w:b/>
          <w:kern w:val="0"/>
          <w:szCs w:val="24"/>
        </w:rPr>
        <w:t xml:space="preserve">Repetitions </w:t>
      </w:r>
      <w:r w:rsidRPr="001C70BC">
        <w:rPr>
          <w:rFonts w:ascii="Times New Roman" w:eastAsia="新細明體" w:hAnsi="Times New Roman" w:cs="Times New Roman"/>
          <w:b/>
          <w:kern w:val="0"/>
        </w:rPr>
        <w:t>within a slot for configured grant PUSCH is supported.</w:t>
      </w:r>
    </w:p>
    <w:p w:rsidR="002F1769" w:rsidRDefault="004E2615"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2: </w:t>
      </w:r>
      <w:r>
        <w:rPr>
          <w:rFonts w:ascii="Times New Roman" w:eastAsia="新細明體" w:hAnsi="Times New Roman" w:cs="Times New Roman"/>
          <w:b/>
          <w:kern w:val="0"/>
        </w:rPr>
        <w:t>It is supported that r</w:t>
      </w:r>
      <w:r w:rsidRPr="001477E5">
        <w:rPr>
          <w:rFonts w:ascii="Times New Roman" w:eastAsia="新細明體" w:hAnsi="Times New Roman" w:cs="Times New Roman"/>
          <w:b/>
          <w:kern w:val="0"/>
        </w:rPr>
        <w:t>epetit</w:t>
      </w:r>
      <w:r>
        <w:rPr>
          <w:rFonts w:ascii="Times New Roman" w:eastAsia="新細明體" w:hAnsi="Times New Roman" w:cs="Times New Roman"/>
          <w:b/>
          <w:kern w:val="0"/>
        </w:rPr>
        <w:t>ions can be configured with unequal transmission durations within a slot.</w:t>
      </w:r>
    </w:p>
    <w:p w:rsidR="005201A7" w:rsidRDefault="005201A7"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1477E5">
        <w:rPr>
          <w:rFonts w:ascii="Times New Roman" w:eastAsia="新細明體" w:hAnsi="Times New Roman" w:cs="Times New Roman" w:hint="eastAsia"/>
          <w:b/>
          <w:kern w:val="0"/>
        </w:rPr>
        <w:t xml:space="preserve">Proposal </w:t>
      </w:r>
      <w:r>
        <w:rPr>
          <w:rFonts w:ascii="Times New Roman" w:eastAsia="新細明體" w:hAnsi="Times New Roman" w:cs="Times New Roman"/>
          <w:b/>
          <w:kern w:val="0"/>
        </w:rPr>
        <w:t>3</w:t>
      </w:r>
      <w:r w:rsidRPr="001477E5">
        <w:rPr>
          <w:rFonts w:ascii="Times New Roman" w:eastAsia="新細明體" w:hAnsi="Times New Roman" w:cs="Times New Roman" w:hint="eastAsia"/>
          <w:b/>
          <w:kern w:val="0"/>
        </w:rPr>
        <w:t xml:space="preserve">: </w:t>
      </w:r>
      <w:r>
        <w:rPr>
          <w:rFonts w:ascii="Times New Roman" w:eastAsia="新細明體" w:hAnsi="Times New Roman" w:cs="Times New Roman"/>
          <w:b/>
          <w:kern w:val="0"/>
        </w:rPr>
        <w:t>FFS how gNB differentiate multiple configured grants with overlapping resources in time.</w:t>
      </w:r>
    </w:p>
    <w:p w:rsidR="00633F1E" w:rsidRDefault="005201A7"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hint="eastAsia"/>
          <w:b/>
          <w:kern w:val="0"/>
          <w:szCs w:val="24"/>
        </w:rPr>
        <w:t>Propos</w:t>
      </w:r>
      <w:r>
        <w:rPr>
          <w:rFonts w:ascii="Times New Roman" w:eastAsia="新細明體" w:hAnsi="Times New Roman" w:cs="Times New Roman"/>
          <w:b/>
          <w:kern w:val="0"/>
          <w:szCs w:val="24"/>
        </w:rPr>
        <w:t>a</w:t>
      </w:r>
      <w:r w:rsidR="00633F1E" w:rsidRPr="009A253C">
        <w:rPr>
          <w:rFonts w:ascii="Times New Roman" w:eastAsia="新細明體" w:hAnsi="Times New Roman" w:cs="Times New Roman" w:hint="eastAsia"/>
          <w:b/>
          <w:kern w:val="0"/>
          <w:szCs w:val="24"/>
        </w:rPr>
        <w:t xml:space="preserve">l </w:t>
      </w:r>
      <w:r>
        <w:rPr>
          <w:rFonts w:ascii="Times New Roman" w:eastAsia="新細明體" w:hAnsi="Times New Roman" w:cs="Times New Roman"/>
          <w:b/>
          <w:kern w:val="0"/>
          <w:szCs w:val="24"/>
        </w:rPr>
        <w:t>4</w:t>
      </w:r>
      <w:r w:rsidR="00633F1E" w:rsidRPr="009A253C">
        <w:rPr>
          <w:rFonts w:ascii="Times New Roman" w:eastAsia="新細明體" w:hAnsi="Times New Roman" w:cs="Times New Roman" w:hint="eastAsia"/>
          <w:b/>
          <w:kern w:val="0"/>
          <w:szCs w:val="24"/>
        </w:rPr>
        <w:t xml:space="preserve">: </w:t>
      </w:r>
      <w:r w:rsidR="00633F1E">
        <w:rPr>
          <w:rFonts w:ascii="Times New Roman" w:eastAsia="新細明體" w:hAnsi="Times New Roman" w:cs="Times New Roman"/>
          <w:b/>
          <w:kern w:val="0"/>
          <w:szCs w:val="24"/>
        </w:rPr>
        <w:t>R</w:t>
      </w:r>
      <w:r w:rsidR="00633F1E" w:rsidRPr="00107E36">
        <w:rPr>
          <w:rFonts w:ascii="Times New Roman" w:eastAsia="新細明體" w:hAnsi="Times New Roman" w:cs="Times New Roman"/>
          <w:b/>
          <w:kern w:val="0"/>
          <w:szCs w:val="24"/>
        </w:rPr>
        <w:t>epetition(s) across the boundary of a period P</w:t>
      </w:r>
      <w:r w:rsidR="00633F1E" w:rsidRPr="001C70BC">
        <w:rPr>
          <w:rFonts w:ascii="Times New Roman" w:eastAsia="新細明體" w:hAnsi="Times New Roman" w:cs="Times New Roman"/>
          <w:b/>
          <w:kern w:val="0"/>
        </w:rPr>
        <w:t xml:space="preserve"> is supported.</w:t>
      </w:r>
    </w:p>
    <w:p w:rsidR="004E2615" w:rsidRDefault="005201A7"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hint="eastAsia"/>
          <w:b/>
          <w:kern w:val="0"/>
        </w:rPr>
        <w:t>Proposal 5</w:t>
      </w:r>
      <w:r w:rsidR="004E2615" w:rsidRPr="004A4065">
        <w:rPr>
          <w:rFonts w:ascii="Times New Roman" w:eastAsia="新細明體" w:hAnsi="Times New Roman" w:cs="Times New Roman" w:hint="eastAsia"/>
          <w:b/>
          <w:kern w:val="0"/>
        </w:rPr>
        <w:t xml:space="preserve">: </w:t>
      </w:r>
      <w:r w:rsidR="004E2615" w:rsidRPr="004A4065">
        <w:rPr>
          <w:rFonts w:ascii="Times New Roman" w:eastAsia="新細明體" w:hAnsi="Times New Roman" w:cs="Times New Roman"/>
          <w:b/>
          <w:kern w:val="0"/>
        </w:rPr>
        <w:t>HARQ process ID</w:t>
      </w:r>
      <w:r w:rsidR="004E2615">
        <w:rPr>
          <w:rFonts w:ascii="Times New Roman" w:eastAsia="新細明體" w:hAnsi="Times New Roman" w:cs="Times New Roman"/>
          <w:b/>
          <w:kern w:val="0"/>
        </w:rPr>
        <w:t xml:space="preserve"> is multiplexed in the configured grant PUSCH as a type of UCI.</w:t>
      </w:r>
    </w:p>
    <w:p w:rsidR="004E2615" w:rsidRDefault="005201A7" w:rsidP="004E2615">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hint="eastAsia"/>
          <w:b/>
          <w:kern w:val="0"/>
        </w:rPr>
        <w:t>Proposal 6</w:t>
      </w:r>
      <w:r w:rsidR="004E2615" w:rsidRPr="004A4065">
        <w:rPr>
          <w:rFonts w:ascii="Times New Roman" w:eastAsia="新細明體" w:hAnsi="Times New Roman" w:cs="Times New Roman" w:hint="eastAsia"/>
          <w:b/>
          <w:kern w:val="0"/>
        </w:rPr>
        <w:t xml:space="preserve">: </w:t>
      </w:r>
      <w:r w:rsidR="004E2615">
        <w:rPr>
          <w:rFonts w:ascii="Times New Roman" w:eastAsia="新細明體" w:hAnsi="Times New Roman" w:cs="Times New Roman"/>
          <w:b/>
          <w:kern w:val="0"/>
        </w:rPr>
        <w:t>When repeating</w:t>
      </w:r>
      <w:r w:rsidR="004E2615" w:rsidRPr="004A4065">
        <w:rPr>
          <w:rFonts w:ascii="Times New Roman" w:eastAsia="新細明體" w:hAnsi="Times New Roman" w:cs="Times New Roman"/>
          <w:b/>
          <w:kern w:val="0"/>
          <w:szCs w:val="24"/>
        </w:rPr>
        <w:t xml:space="preserve"> </w:t>
      </w:r>
      <w:r w:rsidR="004E2615" w:rsidRPr="00107E36">
        <w:rPr>
          <w:rFonts w:ascii="Times New Roman" w:eastAsia="新細明體" w:hAnsi="Times New Roman" w:cs="Times New Roman"/>
          <w:b/>
          <w:kern w:val="0"/>
          <w:szCs w:val="24"/>
        </w:rPr>
        <w:t>across the boundary of a period P</w:t>
      </w:r>
      <w:r w:rsidR="004E2615">
        <w:rPr>
          <w:rFonts w:ascii="Times New Roman" w:eastAsia="新細明體" w:hAnsi="Times New Roman" w:cs="Times New Roman"/>
          <w:b/>
          <w:kern w:val="0"/>
          <w:szCs w:val="24"/>
        </w:rPr>
        <w:t>, RV is not reset to RV0.</w:t>
      </w:r>
    </w:p>
    <w:p w:rsidR="004E2615" w:rsidRDefault="005201A7" w:rsidP="004E2615">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lastRenderedPageBreak/>
        <w:t>Proposal 7</w:t>
      </w:r>
      <w:r w:rsidR="004E2615">
        <w:rPr>
          <w:rFonts w:ascii="Times New Roman" w:eastAsia="新細明體" w:hAnsi="Times New Roman" w:cs="Times New Roman"/>
          <w:b/>
          <w:kern w:val="0"/>
          <w:szCs w:val="24"/>
        </w:rPr>
        <w:t>: RV is mapped in sequence to the actually transmitted transmission occasions.</w:t>
      </w:r>
    </w:p>
    <w:p w:rsidR="004E2615" w:rsidRDefault="005201A7" w:rsidP="004E2615">
      <w:pPr>
        <w:widowControl/>
        <w:autoSpaceDE w:val="0"/>
        <w:autoSpaceDN w:val="0"/>
        <w:adjustRightInd w:val="0"/>
        <w:snapToGrid w:val="0"/>
        <w:spacing w:after="120"/>
        <w:jc w:val="both"/>
        <w:rPr>
          <w:rFonts w:ascii="Times New Roman" w:hAnsi="Times New Roman" w:cs="Times New Roman"/>
          <w:b/>
          <w:bCs/>
          <w:szCs w:val="24"/>
        </w:rPr>
      </w:pPr>
      <w:r>
        <w:rPr>
          <w:rFonts w:ascii="Times New Roman" w:hAnsi="Times New Roman" w:cs="Times New Roman"/>
          <w:b/>
          <w:bCs/>
          <w:szCs w:val="24"/>
        </w:rPr>
        <w:t>Proposal 8</w:t>
      </w:r>
      <w:r w:rsidR="004E2615" w:rsidRPr="00FE5ED6">
        <w:rPr>
          <w:rFonts w:ascii="Times New Roman" w:hAnsi="Times New Roman" w:cs="Times New Roman"/>
          <w:b/>
          <w:bCs/>
          <w:szCs w:val="24"/>
        </w:rPr>
        <w:t>:</w:t>
      </w:r>
      <w:r w:rsidR="004E2615">
        <w:rPr>
          <w:rFonts w:ascii="Times New Roman" w:hAnsi="Times New Roman" w:cs="Times New Roman"/>
          <w:b/>
          <w:bCs/>
          <w:szCs w:val="24"/>
        </w:rPr>
        <w:t xml:space="preserve"> Consider the criterion to not drop a PUSCH when some of the symbols is not UL symbols.</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9</w:t>
      </w:r>
      <w:r w:rsidRPr="009A253C">
        <w:rPr>
          <w:rFonts w:ascii="Times New Roman" w:eastAsia="新細明體" w:hAnsi="Times New Roman" w:cs="Times New Roman" w:hint="eastAsia"/>
          <w:b/>
          <w:kern w:val="0"/>
          <w:szCs w:val="24"/>
        </w:rPr>
        <w:t xml:space="preserve">: </w:t>
      </w:r>
      <w:r>
        <w:rPr>
          <w:rFonts w:ascii="Times New Roman" w:eastAsia="新細明體" w:hAnsi="Times New Roman" w:cs="Times New Roman"/>
          <w:b/>
          <w:kern w:val="0"/>
          <w:szCs w:val="24"/>
        </w:rPr>
        <w:t>Explicit HARQ-ACK</w:t>
      </w:r>
      <w:r w:rsidRPr="001C70BC">
        <w:rPr>
          <w:rFonts w:ascii="Times New Roman" w:eastAsia="新細明體" w:hAnsi="Times New Roman" w:cs="Times New Roman"/>
          <w:b/>
          <w:kern w:val="0"/>
        </w:rPr>
        <w:t xml:space="preserve"> for configured grant PUSCH is supported.</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rPr>
      </w:pPr>
      <w:r>
        <w:rPr>
          <w:rFonts w:ascii="Times New Roman" w:eastAsia="新細明體" w:hAnsi="Times New Roman" w:cs="Times New Roman"/>
          <w:b/>
          <w:kern w:val="0"/>
        </w:rPr>
        <w:t xml:space="preserve">Proposal </w:t>
      </w:r>
      <w:r w:rsidR="005201A7">
        <w:rPr>
          <w:rFonts w:ascii="Times New Roman" w:eastAsia="新細明體" w:hAnsi="Times New Roman" w:cs="Times New Roman"/>
          <w:b/>
          <w:kern w:val="0"/>
        </w:rPr>
        <w:t>10</w:t>
      </w:r>
      <w:r>
        <w:rPr>
          <w:rFonts w:ascii="Times New Roman" w:eastAsia="新細明體" w:hAnsi="Times New Roman" w:cs="Times New Roman"/>
          <w:b/>
          <w:kern w:val="0"/>
        </w:rPr>
        <w:t xml:space="preserve">: Remaining repetitions of a configured grant </w:t>
      </w:r>
      <w:r w:rsidR="00E11058">
        <w:rPr>
          <w:rFonts w:ascii="Times New Roman" w:eastAsia="新細明體" w:hAnsi="Times New Roman" w:cs="Times New Roman"/>
          <w:b/>
          <w:kern w:val="0"/>
        </w:rPr>
        <w:t>PUSCH</w:t>
      </w:r>
      <w:r>
        <w:rPr>
          <w:rFonts w:ascii="Times New Roman" w:eastAsia="新細明體" w:hAnsi="Times New Roman" w:cs="Times New Roman"/>
          <w:b/>
          <w:kern w:val="0"/>
        </w:rPr>
        <w:t xml:space="preserve"> is dropped if UE receives ACK in the HARQ-ACK.</w:t>
      </w:r>
    </w:p>
    <w:p w:rsidR="000818FB" w:rsidRDefault="000818FB"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sidR="005201A7">
        <w:rPr>
          <w:rFonts w:ascii="Times New Roman" w:eastAsia="新細明體" w:hAnsi="Times New Roman" w:cs="Times New Roman"/>
          <w:b/>
          <w:kern w:val="0"/>
          <w:szCs w:val="24"/>
        </w:rPr>
        <w:t>11</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Group common DCI is used for HARQ-ACK transmission for configured grant </w:t>
      </w:r>
      <w:r w:rsidR="00E11058">
        <w:rPr>
          <w:rFonts w:ascii="Times New Roman" w:eastAsia="新細明體" w:hAnsi="Times New Roman" w:cs="Times New Roman"/>
          <w:b/>
          <w:kern w:val="0"/>
          <w:szCs w:val="24"/>
        </w:rPr>
        <w:t>PUSCH</w:t>
      </w:r>
      <w:r>
        <w:rPr>
          <w:rFonts w:ascii="Times New Roman" w:eastAsia="新細明體" w:hAnsi="Times New Roman" w:cs="Times New Roman"/>
          <w:b/>
          <w:kern w:val="0"/>
          <w:szCs w:val="24"/>
        </w:rPr>
        <w:t>.</w:t>
      </w:r>
    </w:p>
    <w:p w:rsidR="00A41993" w:rsidRDefault="00A41993" w:rsidP="000818FB">
      <w:pPr>
        <w:widowControl/>
        <w:autoSpaceDE w:val="0"/>
        <w:autoSpaceDN w:val="0"/>
        <w:adjustRightInd w:val="0"/>
        <w:snapToGrid w:val="0"/>
        <w:spacing w:after="120"/>
        <w:jc w:val="both"/>
        <w:rPr>
          <w:rFonts w:ascii="Times New Roman" w:eastAsia="新細明體" w:hAnsi="Times New Roman" w:cs="Times New Roman"/>
          <w:b/>
          <w:kern w:val="0"/>
          <w:szCs w:val="24"/>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12</w:t>
      </w:r>
      <w:r w:rsidRPr="009A253C">
        <w:rPr>
          <w:rFonts w:ascii="Times New Roman" w:eastAsia="新細明體" w:hAnsi="Times New Roman" w:cs="Times New Roman" w:hint="eastAsia"/>
          <w:b/>
          <w:kern w:val="0"/>
          <w:szCs w:val="24"/>
        </w:rPr>
        <w:t>:</w:t>
      </w:r>
      <w:r>
        <w:rPr>
          <w:rFonts w:ascii="Times New Roman" w:eastAsia="新細明體" w:hAnsi="Times New Roman" w:cs="Times New Roman"/>
          <w:b/>
          <w:kern w:val="0"/>
          <w:szCs w:val="24"/>
        </w:rPr>
        <w:t xml:space="preserve"> SPS can be associated with a configured grant.</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0B2B7B"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48037E">
        <w:rPr>
          <w:rFonts w:ascii="Times New Roman" w:eastAsia="新細明體" w:hAnsi="Times New Roman" w:cs="Times New Roman"/>
          <w:kern w:val="0"/>
          <w:sz w:val="22"/>
        </w:rPr>
        <w:t xml:space="preserve">RAN1 Chairman’s Notes, RAN1 #94, </w:t>
      </w:r>
      <w:r w:rsidR="0048037E" w:rsidRPr="0048037E">
        <w:rPr>
          <w:rFonts w:ascii="Times New Roman" w:eastAsia="新細明體" w:hAnsi="Times New Roman" w:cs="Times New Roman"/>
          <w:kern w:val="0"/>
          <w:sz w:val="22"/>
        </w:rPr>
        <w:t>Gothenburg, Sweden, Augus</w:t>
      </w:r>
      <w:r w:rsidR="0048037E">
        <w:rPr>
          <w:rFonts w:ascii="Times New Roman" w:eastAsia="新細明體" w:hAnsi="Times New Roman" w:cs="Times New Roman"/>
          <w:kern w:val="0"/>
          <w:sz w:val="22"/>
        </w:rPr>
        <w:t>t 20 – 24</w:t>
      </w:r>
      <w:r w:rsidR="0048037E" w:rsidRPr="0048037E">
        <w:rPr>
          <w:rFonts w:ascii="Times New Roman" w:eastAsia="新細明體" w:hAnsi="Times New Roman" w:cs="Times New Roman"/>
          <w:kern w:val="0"/>
          <w:sz w:val="22"/>
        </w:rPr>
        <w:t>, 2018</w:t>
      </w:r>
    </w:p>
    <w:p w:rsidR="004E2615" w:rsidRDefault="004E2615"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w:t>
      </w:r>
      <w:r>
        <w:rPr>
          <w:rFonts w:ascii="Times New Roman" w:eastAsia="新細明體" w:hAnsi="Times New Roman" w:cs="Times New Roman"/>
          <w:kern w:val="0"/>
          <w:sz w:val="22"/>
        </w:rPr>
        <w:t>2</w:t>
      </w:r>
      <w:r w:rsidRPr="008D63D1">
        <w:rPr>
          <w:rFonts w:ascii="Times New Roman" w:eastAsia="新細明體" w:hAnsi="Times New Roman" w:cs="Times New Roman"/>
          <w:kern w:val="0"/>
          <w:sz w:val="22"/>
        </w:rPr>
        <w:t xml:space="preserve">] </w:t>
      </w:r>
      <w:r>
        <w:rPr>
          <w:rFonts w:ascii="Times New Roman" w:eastAsia="新細明體" w:hAnsi="Times New Roman" w:cs="Times New Roman"/>
          <w:kern w:val="0"/>
          <w:sz w:val="22"/>
        </w:rPr>
        <w:t>RAN1 Chairman’s Notes, RAN1 #94bis, Chengdu, China, October 8 – 12</w:t>
      </w:r>
      <w:r w:rsidRPr="0048037E">
        <w:rPr>
          <w:rFonts w:ascii="Times New Roman" w:eastAsia="新細明體" w:hAnsi="Times New Roman" w:cs="Times New Roman"/>
          <w:kern w:val="0"/>
          <w:sz w:val="22"/>
        </w:rPr>
        <w:t>, 2018</w:t>
      </w:r>
    </w:p>
    <w:p w:rsidR="00AF0045" w:rsidRDefault="00AF0045" w:rsidP="00D37002">
      <w:pPr>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[3] RAN1 Chairman’s Notes, RAN1 #95, Spokane, </w:t>
      </w:r>
      <w:r w:rsidR="00D81A66">
        <w:rPr>
          <w:rFonts w:ascii="Times New Roman" w:eastAsia="新細明體" w:hAnsi="Times New Roman" w:cs="Times New Roman"/>
          <w:kern w:val="0"/>
          <w:sz w:val="22"/>
        </w:rPr>
        <w:t>USA, November 12 – 16</w:t>
      </w:r>
      <w:r w:rsidRPr="0048037E">
        <w:rPr>
          <w:rFonts w:ascii="Times New Roman" w:eastAsia="新細明體" w:hAnsi="Times New Roman" w:cs="Times New Roman"/>
          <w:kern w:val="0"/>
          <w:sz w:val="22"/>
        </w:rPr>
        <w:t>, 2018</w:t>
      </w:r>
    </w:p>
    <w:p w:rsidR="00C0674F" w:rsidRDefault="00C0674F" w:rsidP="00D37002">
      <w:pPr>
        <w:rPr>
          <w:rFonts w:ascii="Times New Roman" w:eastAsia="新細明體" w:hAnsi="Times New Roman" w:cs="Times New Roman"/>
          <w:kern w:val="0"/>
          <w:sz w:val="22"/>
        </w:rPr>
      </w:pPr>
      <w:r>
        <w:rPr>
          <w:rFonts w:ascii="Times New Roman" w:eastAsia="新細明體" w:hAnsi="Times New Roman" w:cs="Times New Roman"/>
          <w:kern w:val="0"/>
          <w:sz w:val="22"/>
        </w:rPr>
        <w:t>[4] RAN1 Chairman’s Notes, RAN1 #AH1901, Taipei, Taiwan, January 21 – 25, 2019</w:t>
      </w:r>
    </w:p>
    <w:p w:rsidR="00C0674F" w:rsidRDefault="00C0674F" w:rsidP="00D37002">
      <w:pPr>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[5] </w:t>
      </w:r>
      <w:r w:rsidRPr="00C0674F">
        <w:rPr>
          <w:rFonts w:ascii="Times New Roman" w:eastAsia="新細明體" w:hAnsi="Times New Roman" w:cs="Times New Roman"/>
          <w:kern w:val="0"/>
          <w:sz w:val="22"/>
        </w:rPr>
        <w:t>R1-1900865</w:t>
      </w:r>
      <w:r>
        <w:rPr>
          <w:rFonts w:ascii="Times New Roman" w:eastAsia="新細明體" w:hAnsi="Times New Roman" w:cs="Times New Roman"/>
          <w:kern w:val="0"/>
          <w:sz w:val="22"/>
        </w:rPr>
        <w:t xml:space="preserve">, </w:t>
      </w:r>
      <w:r w:rsidR="00AA329D" w:rsidRPr="00AA329D">
        <w:rPr>
          <w:rFonts w:ascii="Times New Roman" w:eastAsia="新細明體" w:hAnsi="Times New Roman" w:cs="Times New Roman"/>
          <w:kern w:val="0"/>
          <w:sz w:val="22"/>
        </w:rPr>
        <w:t>Discussion on explicit HARQ-ACK feedback for configured grant transmission</w:t>
      </w:r>
      <w:r w:rsidR="00AA329D">
        <w:rPr>
          <w:rFonts w:ascii="Times New Roman" w:eastAsia="新細明體" w:hAnsi="Times New Roman" w:cs="Times New Roman"/>
          <w:kern w:val="0"/>
          <w:sz w:val="22"/>
        </w:rPr>
        <w:t xml:space="preserve">, </w:t>
      </w:r>
      <w:r w:rsidR="00AA329D" w:rsidRPr="00AA329D">
        <w:rPr>
          <w:rFonts w:ascii="Times New Roman" w:eastAsia="新細明體" w:hAnsi="Times New Roman" w:cs="Times New Roman"/>
          <w:kern w:val="0"/>
          <w:sz w:val="22"/>
        </w:rPr>
        <w:t>Huawei, HiSilicon</w:t>
      </w:r>
      <w:r w:rsidR="00AA329D">
        <w:rPr>
          <w:rFonts w:ascii="Times New Roman" w:eastAsia="新細明體" w:hAnsi="Times New Roman" w:cs="Times New Roman"/>
          <w:kern w:val="0"/>
          <w:sz w:val="22"/>
        </w:rPr>
        <w:t>, Taipei, Taiwan, January 21 – 25, 2019</w:t>
      </w:r>
    </w:p>
    <w:p w:rsidR="00AA329D" w:rsidRPr="00AA329D" w:rsidRDefault="00AA329D" w:rsidP="00D37002">
      <w:pPr>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[6] </w:t>
      </w:r>
      <w:r w:rsidRPr="00C0674F">
        <w:rPr>
          <w:rFonts w:ascii="Times New Roman" w:eastAsia="新細明體" w:hAnsi="Times New Roman" w:cs="Times New Roman"/>
          <w:kern w:val="0"/>
          <w:sz w:val="22"/>
        </w:rPr>
        <w:t>R1-190</w:t>
      </w:r>
      <w:r>
        <w:rPr>
          <w:rFonts w:ascii="Times New Roman" w:eastAsia="新細明體" w:hAnsi="Times New Roman" w:cs="Times New Roman"/>
          <w:kern w:val="0"/>
          <w:sz w:val="22"/>
        </w:rPr>
        <w:t xml:space="preserve">1306, </w:t>
      </w:r>
      <w:r w:rsidRPr="00AA329D">
        <w:rPr>
          <w:rFonts w:ascii="Times New Roman" w:eastAsia="新細明體" w:hAnsi="Times New Roman" w:cs="Times New Roman"/>
          <w:kern w:val="0"/>
          <w:sz w:val="22"/>
        </w:rPr>
        <w:t>On Configured Grant enhancements for NR URLLC</w:t>
      </w:r>
      <w:r>
        <w:rPr>
          <w:rFonts w:ascii="Times New Roman" w:eastAsia="新細明體" w:hAnsi="Times New Roman" w:cs="Times New Roman"/>
          <w:kern w:val="0"/>
          <w:sz w:val="22"/>
        </w:rPr>
        <w:t xml:space="preserve">, </w:t>
      </w:r>
      <w:r w:rsidRPr="00AA329D">
        <w:rPr>
          <w:rFonts w:ascii="Times New Roman" w:eastAsia="新細明體" w:hAnsi="Times New Roman" w:cs="Times New Roman"/>
          <w:kern w:val="0"/>
          <w:sz w:val="22"/>
        </w:rPr>
        <w:t>Nokia, Nokia Shanghai Bell</w:t>
      </w:r>
      <w:r>
        <w:rPr>
          <w:rFonts w:ascii="Times New Roman" w:eastAsia="新細明體" w:hAnsi="Times New Roman" w:cs="Times New Roman"/>
          <w:kern w:val="0"/>
          <w:sz w:val="22"/>
        </w:rPr>
        <w:t>, Taipei, Taiwan, January 21 – 25, 2019</w:t>
      </w:r>
    </w:p>
    <w:sectPr w:rsidR="00AA329D" w:rsidRPr="00AA329D"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1D8" w:rsidRDefault="008411D8" w:rsidP="00D37002">
      <w:r>
        <w:separator/>
      </w:r>
    </w:p>
  </w:endnote>
  <w:endnote w:type="continuationSeparator" w:id="0">
    <w:p w:rsidR="008411D8" w:rsidRDefault="008411D8"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1D8" w:rsidRDefault="008411D8" w:rsidP="00D37002">
      <w:r>
        <w:separator/>
      </w:r>
    </w:p>
  </w:footnote>
  <w:footnote w:type="continuationSeparator" w:id="0">
    <w:p w:rsidR="008411D8" w:rsidRDefault="008411D8"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7">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9">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5"/>
  </w:num>
  <w:num w:numId="3">
    <w:abstractNumId w:val="6"/>
  </w:num>
  <w:num w:numId="4">
    <w:abstractNumId w:val="18"/>
  </w:num>
  <w:num w:numId="5">
    <w:abstractNumId w:val="1"/>
  </w:num>
  <w:num w:numId="6">
    <w:abstractNumId w:val="27"/>
  </w:num>
  <w:num w:numId="7">
    <w:abstractNumId w:val="10"/>
  </w:num>
  <w:num w:numId="8">
    <w:abstractNumId w:val="10"/>
  </w:num>
  <w:num w:numId="9">
    <w:abstractNumId w:val="9"/>
  </w:num>
  <w:num w:numId="10">
    <w:abstractNumId w:val="23"/>
  </w:num>
  <w:num w:numId="11">
    <w:abstractNumId w:val="8"/>
  </w:num>
  <w:num w:numId="12">
    <w:abstractNumId w:val="3"/>
  </w:num>
  <w:num w:numId="13">
    <w:abstractNumId w:val="11"/>
  </w:num>
  <w:num w:numId="14">
    <w:abstractNumId w:val="15"/>
  </w:num>
  <w:num w:numId="15">
    <w:abstractNumId w:val="0"/>
  </w:num>
  <w:num w:numId="16">
    <w:abstractNumId w:val="26"/>
  </w:num>
  <w:num w:numId="17">
    <w:abstractNumId w:val="13"/>
  </w:num>
  <w:num w:numId="18">
    <w:abstractNumId w:val="12"/>
  </w:num>
  <w:num w:numId="19">
    <w:abstractNumId w:val="7"/>
  </w:num>
  <w:num w:numId="20">
    <w:abstractNumId w:val="14"/>
  </w:num>
  <w:num w:numId="21">
    <w:abstractNumId w:val="16"/>
  </w:num>
  <w:num w:numId="22">
    <w:abstractNumId w:val="28"/>
  </w:num>
  <w:num w:numId="23">
    <w:abstractNumId w:val="21"/>
  </w:num>
  <w:num w:numId="24">
    <w:abstractNumId w:val="17"/>
  </w:num>
  <w:num w:numId="25">
    <w:abstractNumId w:val="19"/>
  </w:num>
  <w:num w:numId="26">
    <w:abstractNumId w:val="24"/>
  </w:num>
  <w:num w:numId="27">
    <w:abstractNumId w:val="25"/>
  </w:num>
  <w:num w:numId="28">
    <w:abstractNumId w:val="20"/>
  </w:num>
  <w:num w:numId="29">
    <w:abstractNumId w:val="4"/>
  </w:num>
  <w:num w:numId="30">
    <w:abstractNumId w:val="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47E4"/>
    <w:rsid w:val="00025006"/>
    <w:rsid w:val="00025DDE"/>
    <w:rsid w:val="00025E12"/>
    <w:rsid w:val="00027407"/>
    <w:rsid w:val="00032B0D"/>
    <w:rsid w:val="00042027"/>
    <w:rsid w:val="00042F41"/>
    <w:rsid w:val="00045240"/>
    <w:rsid w:val="0006099C"/>
    <w:rsid w:val="0007511F"/>
    <w:rsid w:val="00076C37"/>
    <w:rsid w:val="000818FB"/>
    <w:rsid w:val="00084796"/>
    <w:rsid w:val="000940E7"/>
    <w:rsid w:val="000A1050"/>
    <w:rsid w:val="000A1214"/>
    <w:rsid w:val="000A39AF"/>
    <w:rsid w:val="000A6FF7"/>
    <w:rsid w:val="000B2B7B"/>
    <w:rsid w:val="000B632D"/>
    <w:rsid w:val="000C6A6E"/>
    <w:rsid w:val="000C6A81"/>
    <w:rsid w:val="000D312C"/>
    <w:rsid w:val="000D6576"/>
    <w:rsid w:val="000D7C8B"/>
    <w:rsid w:val="000F35CB"/>
    <w:rsid w:val="000F46F2"/>
    <w:rsid w:val="000F5DA0"/>
    <w:rsid w:val="00103EE4"/>
    <w:rsid w:val="00106BF0"/>
    <w:rsid w:val="00106EBF"/>
    <w:rsid w:val="00107E36"/>
    <w:rsid w:val="00110DA0"/>
    <w:rsid w:val="00121F8A"/>
    <w:rsid w:val="00140815"/>
    <w:rsid w:val="0014442A"/>
    <w:rsid w:val="00144EDD"/>
    <w:rsid w:val="001477E5"/>
    <w:rsid w:val="001531C4"/>
    <w:rsid w:val="00155AFD"/>
    <w:rsid w:val="00165EB9"/>
    <w:rsid w:val="00187A67"/>
    <w:rsid w:val="001A7482"/>
    <w:rsid w:val="001C61E3"/>
    <w:rsid w:val="001C70BC"/>
    <w:rsid w:val="001D0EDE"/>
    <w:rsid w:val="001D5EBC"/>
    <w:rsid w:val="001E1837"/>
    <w:rsid w:val="001E3458"/>
    <w:rsid w:val="001F14F9"/>
    <w:rsid w:val="001F63B9"/>
    <w:rsid w:val="00216B71"/>
    <w:rsid w:val="00217158"/>
    <w:rsid w:val="002250D4"/>
    <w:rsid w:val="00240A1A"/>
    <w:rsid w:val="00244593"/>
    <w:rsid w:val="00252DCD"/>
    <w:rsid w:val="00261986"/>
    <w:rsid w:val="00271A75"/>
    <w:rsid w:val="00295B7A"/>
    <w:rsid w:val="002A7EA6"/>
    <w:rsid w:val="002B0048"/>
    <w:rsid w:val="002B779D"/>
    <w:rsid w:val="002C3AB8"/>
    <w:rsid w:val="002C3D0A"/>
    <w:rsid w:val="002C4A04"/>
    <w:rsid w:val="002C7599"/>
    <w:rsid w:val="002E130D"/>
    <w:rsid w:val="002E5A78"/>
    <w:rsid w:val="002E6475"/>
    <w:rsid w:val="002F1769"/>
    <w:rsid w:val="003104AB"/>
    <w:rsid w:val="0031170F"/>
    <w:rsid w:val="00314652"/>
    <w:rsid w:val="003201C8"/>
    <w:rsid w:val="003208EB"/>
    <w:rsid w:val="00321815"/>
    <w:rsid w:val="003257EA"/>
    <w:rsid w:val="0033759F"/>
    <w:rsid w:val="003653A1"/>
    <w:rsid w:val="00376C9E"/>
    <w:rsid w:val="00396671"/>
    <w:rsid w:val="003B0317"/>
    <w:rsid w:val="003B273C"/>
    <w:rsid w:val="003C1624"/>
    <w:rsid w:val="003C255F"/>
    <w:rsid w:val="003F5A8D"/>
    <w:rsid w:val="00401E40"/>
    <w:rsid w:val="00407399"/>
    <w:rsid w:val="0042030E"/>
    <w:rsid w:val="004214B5"/>
    <w:rsid w:val="00430952"/>
    <w:rsid w:val="00431714"/>
    <w:rsid w:val="00441D5E"/>
    <w:rsid w:val="00445014"/>
    <w:rsid w:val="00467A87"/>
    <w:rsid w:val="0048037E"/>
    <w:rsid w:val="004810A8"/>
    <w:rsid w:val="004923DC"/>
    <w:rsid w:val="00497800"/>
    <w:rsid w:val="004A4065"/>
    <w:rsid w:val="004A4792"/>
    <w:rsid w:val="004B17DC"/>
    <w:rsid w:val="004B1FAC"/>
    <w:rsid w:val="004B5008"/>
    <w:rsid w:val="004C5002"/>
    <w:rsid w:val="004D6DDA"/>
    <w:rsid w:val="004E2615"/>
    <w:rsid w:val="004E2886"/>
    <w:rsid w:val="00503BE7"/>
    <w:rsid w:val="00504C99"/>
    <w:rsid w:val="005061D9"/>
    <w:rsid w:val="005116F8"/>
    <w:rsid w:val="00515333"/>
    <w:rsid w:val="005159D9"/>
    <w:rsid w:val="00516C75"/>
    <w:rsid w:val="005201A7"/>
    <w:rsid w:val="00531855"/>
    <w:rsid w:val="00535D3A"/>
    <w:rsid w:val="00545421"/>
    <w:rsid w:val="00546C1A"/>
    <w:rsid w:val="005514AB"/>
    <w:rsid w:val="005659EA"/>
    <w:rsid w:val="005700C8"/>
    <w:rsid w:val="00587182"/>
    <w:rsid w:val="005A57F3"/>
    <w:rsid w:val="005B4520"/>
    <w:rsid w:val="005B4B4D"/>
    <w:rsid w:val="005C013E"/>
    <w:rsid w:val="005C1314"/>
    <w:rsid w:val="005C2C24"/>
    <w:rsid w:val="005E5A77"/>
    <w:rsid w:val="005E7580"/>
    <w:rsid w:val="005F4A12"/>
    <w:rsid w:val="005F5F9A"/>
    <w:rsid w:val="005F7668"/>
    <w:rsid w:val="00600C96"/>
    <w:rsid w:val="00604E06"/>
    <w:rsid w:val="006071F3"/>
    <w:rsid w:val="006076D6"/>
    <w:rsid w:val="00615F6A"/>
    <w:rsid w:val="006319C6"/>
    <w:rsid w:val="00633CDF"/>
    <w:rsid w:val="00633F1E"/>
    <w:rsid w:val="00646BF7"/>
    <w:rsid w:val="00646C62"/>
    <w:rsid w:val="006652A2"/>
    <w:rsid w:val="006674CD"/>
    <w:rsid w:val="00671B34"/>
    <w:rsid w:val="0068165E"/>
    <w:rsid w:val="006827FD"/>
    <w:rsid w:val="00690AC3"/>
    <w:rsid w:val="0069237B"/>
    <w:rsid w:val="00693549"/>
    <w:rsid w:val="006947D3"/>
    <w:rsid w:val="0069706A"/>
    <w:rsid w:val="00697233"/>
    <w:rsid w:val="006A6D9A"/>
    <w:rsid w:val="006B01DF"/>
    <w:rsid w:val="006C4386"/>
    <w:rsid w:val="006C5959"/>
    <w:rsid w:val="006C7019"/>
    <w:rsid w:val="006D37F9"/>
    <w:rsid w:val="006E2E79"/>
    <w:rsid w:val="006F7F0F"/>
    <w:rsid w:val="00703207"/>
    <w:rsid w:val="007171E3"/>
    <w:rsid w:val="00724BDE"/>
    <w:rsid w:val="00743A75"/>
    <w:rsid w:val="00745920"/>
    <w:rsid w:val="007518CD"/>
    <w:rsid w:val="00761612"/>
    <w:rsid w:val="00765D79"/>
    <w:rsid w:val="00770A34"/>
    <w:rsid w:val="00770ECE"/>
    <w:rsid w:val="00783862"/>
    <w:rsid w:val="00785282"/>
    <w:rsid w:val="007864A1"/>
    <w:rsid w:val="007902A2"/>
    <w:rsid w:val="007B14F4"/>
    <w:rsid w:val="007B7E0F"/>
    <w:rsid w:val="007C2F80"/>
    <w:rsid w:val="007D5E76"/>
    <w:rsid w:val="007E5BF4"/>
    <w:rsid w:val="007F42BA"/>
    <w:rsid w:val="007F68F3"/>
    <w:rsid w:val="00800E58"/>
    <w:rsid w:val="008016DC"/>
    <w:rsid w:val="00801870"/>
    <w:rsid w:val="00803B06"/>
    <w:rsid w:val="00803D36"/>
    <w:rsid w:val="008145C6"/>
    <w:rsid w:val="008159E7"/>
    <w:rsid w:val="00815AD8"/>
    <w:rsid w:val="00815B98"/>
    <w:rsid w:val="00816481"/>
    <w:rsid w:val="00817497"/>
    <w:rsid w:val="00824914"/>
    <w:rsid w:val="00824B3E"/>
    <w:rsid w:val="00827278"/>
    <w:rsid w:val="00834BF7"/>
    <w:rsid w:val="008411D8"/>
    <w:rsid w:val="00841341"/>
    <w:rsid w:val="00862C1F"/>
    <w:rsid w:val="0087035B"/>
    <w:rsid w:val="008721B6"/>
    <w:rsid w:val="0087241C"/>
    <w:rsid w:val="00873405"/>
    <w:rsid w:val="00880246"/>
    <w:rsid w:val="00882E79"/>
    <w:rsid w:val="00884BAC"/>
    <w:rsid w:val="008A721F"/>
    <w:rsid w:val="008C415F"/>
    <w:rsid w:val="008D63D1"/>
    <w:rsid w:val="00901108"/>
    <w:rsid w:val="0090543A"/>
    <w:rsid w:val="0091261A"/>
    <w:rsid w:val="009179FF"/>
    <w:rsid w:val="00925127"/>
    <w:rsid w:val="009343E6"/>
    <w:rsid w:val="00947AA3"/>
    <w:rsid w:val="009524A2"/>
    <w:rsid w:val="00970FB8"/>
    <w:rsid w:val="0097200E"/>
    <w:rsid w:val="00977C79"/>
    <w:rsid w:val="009820C1"/>
    <w:rsid w:val="009849E7"/>
    <w:rsid w:val="00986BCA"/>
    <w:rsid w:val="0098764B"/>
    <w:rsid w:val="009A037B"/>
    <w:rsid w:val="009A0E58"/>
    <w:rsid w:val="009A1C40"/>
    <w:rsid w:val="009A253C"/>
    <w:rsid w:val="009B674B"/>
    <w:rsid w:val="009C1C13"/>
    <w:rsid w:val="009C5A57"/>
    <w:rsid w:val="009D1826"/>
    <w:rsid w:val="009D64D4"/>
    <w:rsid w:val="009E527A"/>
    <w:rsid w:val="009F69CD"/>
    <w:rsid w:val="00A23FAD"/>
    <w:rsid w:val="00A25FEC"/>
    <w:rsid w:val="00A33C7E"/>
    <w:rsid w:val="00A34D8F"/>
    <w:rsid w:val="00A35D8A"/>
    <w:rsid w:val="00A36906"/>
    <w:rsid w:val="00A369AF"/>
    <w:rsid w:val="00A41993"/>
    <w:rsid w:val="00A475EA"/>
    <w:rsid w:val="00A543B3"/>
    <w:rsid w:val="00A71901"/>
    <w:rsid w:val="00A7198C"/>
    <w:rsid w:val="00A82924"/>
    <w:rsid w:val="00A85D03"/>
    <w:rsid w:val="00A91171"/>
    <w:rsid w:val="00A97875"/>
    <w:rsid w:val="00AA166D"/>
    <w:rsid w:val="00AA329D"/>
    <w:rsid w:val="00AE7DB7"/>
    <w:rsid w:val="00AF0045"/>
    <w:rsid w:val="00AF3629"/>
    <w:rsid w:val="00AF6241"/>
    <w:rsid w:val="00AF6E34"/>
    <w:rsid w:val="00B009BA"/>
    <w:rsid w:val="00B00EDE"/>
    <w:rsid w:val="00B05D25"/>
    <w:rsid w:val="00B15492"/>
    <w:rsid w:val="00B15F42"/>
    <w:rsid w:val="00B175D7"/>
    <w:rsid w:val="00B3069A"/>
    <w:rsid w:val="00B31877"/>
    <w:rsid w:val="00B332AD"/>
    <w:rsid w:val="00B42AE2"/>
    <w:rsid w:val="00B44280"/>
    <w:rsid w:val="00B44C4E"/>
    <w:rsid w:val="00B47B45"/>
    <w:rsid w:val="00B53C1A"/>
    <w:rsid w:val="00B54773"/>
    <w:rsid w:val="00B7149E"/>
    <w:rsid w:val="00B72DBC"/>
    <w:rsid w:val="00B800E1"/>
    <w:rsid w:val="00B85C87"/>
    <w:rsid w:val="00BA7816"/>
    <w:rsid w:val="00BC6D95"/>
    <w:rsid w:val="00BD587B"/>
    <w:rsid w:val="00BD77CD"/>
    <w:rsid w:val="00BE2419"/>
    <w:rsid w:val="00BE3314"/>
    <w:rsid w:val="00BE5D66"/>
    <w:rsid w:val="00BF611F"/>
    <w:rsid w:val="00C008FB"/>
    <w:rsid w:val="00C0674F"/>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A59B1"/>
    <w:rsid w:val="00CB1B70"/>
    <w:rsid w:val="00CB6488"/>
    <w:rsid w:val="00CC1CE9"/>
    <w:rsid w:val="00CC2D40"/>
    <w:rsid w:val="00CC6E7A"/>
    <w:rsid w:val="00CF0767"/>
    <w:rsid w:val="00CF75C8"/>
    <w:rsid w:val="00D0312E"/>
    <w:rsid w:val="00D03F89"/>
    <w:rsid w:val="00D10328"/>
    <w:rsid w:val="00D22A73"/>
    <w:rsid w:val="00D279C5"/>
    <w:rsid w:val="00D37002"/>
    <w:rsid w:val="00D50208"/>
    <w:rsid w:val="00D562A9"/>
    <w:rsid w:val="00D64663"/>
    <w:rsid w:val="00D73FC3"/>
    <w:rsid w:val="00D75F10"/>
    <w:rsid w:val="00D81620"/>
    <w:rsid w:val="00D81A66"/>
    <w:rsid w:val="00D9087C"/>
    <w:rsid w:val="00D92155"/>
    <w:rsid w:val="00DA2535"/>
    <w:rsid w:val="00DA3F92"/>
    <w:rsid w:val="00DA7848"/>
    <w:rsid w:val="00DB3233"/>
    <w:rsid w:val="00DC2639"/>
    <w:rsid w:val="00DC45AB"/>
    <w:rsid w:val="00DE3EEE"/>
    <w:rsid w:val="00DE6881"/>
    <w:rsid w:val="00DE6C85"/>
    <w:rsid w:val="00DF2E55"/>
    <w:rsid w:val="00DF3132"/>
    <w:rsid w:val="00E03491"/>
    <w:rsid w:val="00E11058"/>
    <w:rsid w:val="00E11BF1"/>
    <w:rsid w:val="00E15461"/>
    <w:rsid w:val="00E17316"/>
    <w:rsid w:val="00E20C77"/>
    <w:rsid w:val="00E20CB7"/>
    <w:rsid w:val="00E25908"/>
    <w:rsid w:val="00E35292"/>
    <w:rsid w:val="00E50F1C"/>
    <w:rsid w:val="00E71D02"/>
    <w:rsid w:val="00E8029C"/>
    <w:rsid w:val="00E82CF3"/>
    <w:rsid w:val="00E84A97"/>
    <w:rsid w:val="00E96A83"/>
    <w:rsid w:val="00EA45C2"/>
    <w:rsid w:val="00EA768A"/>
    <w:rsid w:val="00EB04AB"/>
    <w:rsid w:val="00EB4474"/>
    <w:rsid w:val="00EB5AB5"/>
    <w:rsid w:val="00EB7C51"/>
    <w:rsid w:val="00EC07CF"/>
    <w:rsid w:val="00EC1C40"/>
    <w:rsid w:val="00EC2921"/>
    <w:rsid w:val="00EC3557"/>
    <w:rsid w:val="00ED2EC7"/>
    <w:rsid w:val="00EE0A2B"/>
    <w:rsid w:val="00EE6CDB"/>
    <w:rsid w:val="00EF03F4"/>
    <w:rsid w:val="00EF3D6A"/>
    <w:rsid w:val="00F01395"/>
    <w:rsid w:val="00F014E7"/>
    <w:rsid w:val="00F02CFE"/>
    <w:rsid w:val="00F23676"/>
    <w:rsid w:val="00F27034"/>
    <w:rsid w:val="00F31F9F"/>
    <w:rsid w:val="00F41573"/>
    <w:rsid w:val="00F4246B"/>
    <w:rsid w:val="00F6346C"/>
    <w:rsid w:val="00F75A4F"/>
    <w:rsid w:val="00F76EE4"/>
    <w:rsid w:val="00FA1C76"/>
    <w:rsid w:val="00FA6879"/>
    <w:rsid w:val="00FB1EA7"/>
    <w:rsid w:val="00FB4011"/>
    <w:rsid w:val="00FC36B1"/>
    <w:rsid w:val="00FC6DA0"/>
    <w:rsid w:val="00FC6FD0"/>
    <w:rsid w:val="00FD1EED"/>
    <w:rsid w:val="00FE10D1"/>
    <w:rsid w:val="00FE363B"/>
    <w:rsid w:val="00FE453F"/>
    <w:rsid w:val="00FE5ED6"/>
    <w:rsid w:val="00FF18A4"/>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Lista1,列出段落1,中等深浅网格 1 - 着色 21,列表段落"/>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Lista1 字元,列出段落1 字元,中等深浅网格 1 - 着色 21 字元,列表段落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4930</TotalTime>
  <Pages>7</Pages>
  <Words>2784</Words>
  <Characters>15873</Characters>
  <Application>Microsoft Office Word</Application>
  <DocSecurity>0</DocSecurity>
  <Lines>132</Lines>
  <Paragraphs>37</Paragraphs>
  <ScaleCrop>false</ScaleCrop>
  <Company>Toshiba</Company>
  <LinksUpToDate>false</LinksUpToDate>
  <CharactersWithSpaces>18620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139</cp:revision>
  <dcterms:created xsi:type="dcterms:W3CDTF">2018-02-13T09:39:00Z</dcterms:created>
  <dcterms:modified xsi:type="dcterms:W3CDTF">2019-02-15T10:16:00Z</dcterms:modified>
</cp:coreProperties>
</file>